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209" w:rsidRDefault="00A421F6"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La Sclerosi Laterale Amiotrofica (SLA) in provincia di Mantova</w:t>
      </w:r>
    </w:p>
    <w:p w:rsidR="00131814" w:rsidRDefault="00131814" w:rsidP="00475209">
      <w:pPr>
        <w:jc w:val="both"/>
        <w:rPr>
          <w:rStyle w:val="st1"/>
          <w:rFonts w:asciiTheme="majorHAnsi" w:hAnsiTheme="majorHAnsi" w:cs="Arial"/>
          <w:color w:val="000000" w:themeColor="text1"/>
          <w:sz w:val="22"/>
          <w:szCs w:val="22"/>
        </w:rPr>
      </w:pPr>
    </w:p>
    <w:p w:rsidR="00131814" w:rsidRDefault="00131814"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In risposta alla richiesta pervenuta</w:t>
      </w:r>
      <w:bookmarkStart w:id="0" w:name="_GoBack"/>
      <w:bookmarkEnd w:id="0"/>
      <w:r>
        <w:rPr>
          <w:rStyle w:val="st1"/>
          <w:rFonts w:asciiTheme="majorHAnsi" w:hAnsiTheme="majorHAnsi" w:cs="Arial"/>
          <w:color w:val="000000" w:themeColor="text1"/>
          <w:sz w:val="22"/>
          <w:szCs w:val="22"/>
        </w:rPr>
        <w:t>, si forniscono i dati relativi ai pazienti affetti da SLA residenti in provincia di Mantova. La risposta si articola così come indicato nella richiesta e delinea la fotografia anagrafica ed assistenziale di tali pazienti al momento attuale (agosto 2016).</w:t>
      </w:r>
    </w:p>
    <w:p w:rsidR="00B071C5" w:rsidRDefault="00B071C5" w:rsidP="00475209">
      <w:pPr>
        <w:jc w:val="both"/>
        <w:rPr>
          <w:rStyle w:val="st1"/>
          <w:rFonts w:asciiTheme="majorHAnsi" w:hAnsiTheme="majorHAnsi" w:cs="Arial"/>
          <w:color w:val="000000" w:themeColor="text1"/>
          <w:sz w:val="22"/>
          <w:szCs w:val="22"/>
        </w:rPr>
      </w:pPr>
    </w:p>
    <w:p w:rsidR="00131814" w:rsidRDefault="00131814"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La ricognizione dei soggetti affetti da SLA avviene attraverso eventi mappanti contenuti nei flussi informativi sanitari correnti, precisamente le Schede di Dimissione Ospedaliera, il consumo di farmaci specifici, le esenzioni ticket per patologia.</w:t>
      </w:r>
    </w:p>
    <w:p w:rsidR="00131814" w:rsidRDefault="00131814"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Nella tabella sono riassunti i codici di interesse nei tre flussi sopra indicati</w:t>
      </w:r>
    </w:p>
    <w:p w:rsidR="00131814" w:rsidRDefault="00131814" w:rsidP="00475209">
      <w:pPr>
        <w:jc w:val="both"/>
        <w:rPr>
          <w:rStyle w:val="st1"/>
          <w:rFonts w:asciiTheme="majorHAnsi" w:hAnsiTheme="majorHAnsi" w:cs="Arial"/>
          <w:color w:val="000000" w:themeColor="text1"/>
          <w:sz w:val="22"/>
          <w:szCs w:val="22"/>
        </w:rPr>
      </w:pPr>
    </w:p>
    <w:tbl>
      <w:tblPr>
        <w:tblStyle w:val="Grigliatabella"/>
        <w:tblW w:w="0" w:type="auto"/>
        <w:jc w:val="center"/>
        <w:tblLook w:val="04A0" w:firstRow="1" w:lastRow="0" w:firstColumn="1" w:lastColumn="0" w:noHBand="0" w:noVBand="1"/>
      </w:tblPr>
      <w:tblGrid>
        <w:gridCol w:w="2093"/>
        <w:gridCol w:w="2551"/>
        <w:gridCol w:w="1560"/>
        <w:gridCol w:w="1560"/>
      </w:tblGrid>
      <w:tr w:rsidR="00131814" w:rsidTr="00B071C5">
        <w:trPr>
          <w:jc w:val="center"/>
        </w:trPr>
        <w:tc>
          <w:tcPr>
            <w:tcW w:w="2093" w:type="dxa"/>
          </w:tcPr>
          <w:p w:rsidR="00131814" w:rsidRDefault="00131814"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 xml:space="preserve">Patologia </w:t>
            </w:r>
          </w:p>
        </w:tc>
        <w:tc>
          <w:tcPr>
            <w:tcW w:w="2551" w:type="dxa"/>
          </w:tcPr>
          <w:p w:rsidR="00131814" w:rsidRDefault="00131814"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SDO</w:t>
            </w:r>
            <w:r w:rsidR="00B071C5">
              <w:rPr>
                <w:rStyle w:val="st1"/>
                <w:rFonts w:asciiTheme="majorHAnsi" w:hAnsiTheme="majorHAnsi" w:cs="Arial"/>
                <w:color w:val="000000" w:themeColor="text1"/>
                <w:sz w:val="22"/>
                <w:szCs w:val="22"/>
              </w:rPr>
              <w:t xml:space="preserve"> (ICD9 diagnosi)</w:t>
            </w:r>
          </w:p>
        </w:tc>
        <w:tc>
          <w:tcPr>
            <w:tcW w:w="1560" w:type="dxa"/>
          </w:tcPr>
          <w:p w:rsidR="00131814" w:rsidRDefault="00131814"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Esenzione</w:t>
            </w:r>
          </w:p>
        </w:tc>
        <w:tc>
          <w:tcPr>
            <w:tcW w:w="1560" w:type="dxa"/>
          </w:tcPr>
          <w:p w:rsidR="00131814" w:rsidRDefault="00131814"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 xml:space="preserve">Farmaci </w:t>
            </w:r>
            <w:r w:rsidR="00B071C5">
              <w:rPr>
                <w:rStyle w:val="st1"/>
                <w:rFonts w:asciiTheme="majorHAnsi" w:hAnsiTheme="majorHAnsi" w:cs="Arial"/>
                <w:color w:val="000000" w:themeColor="text1"/>
                <w:sz w:val="22"/>
                <w:szCs w:val="22"/>
              </w:rPr>
              <w:t>(ATC)</w:t>
            </w:r>
          </w:p>
        </w:tc>
      </w:tr>
      <w:tr w:rsidR="00131814" w:rsidTr="00B071C5">
        <w:trPr>
          <w:jc w:val="center"/>
        </w:trPr>
        <w:tc>
          <w:tcPr>
            <w:tcW w:w="2093" w:type="dxa"/>
          </w:tcPr>
          <w:p w:rsidR="00131814" w:rsidRDefault="00131814"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SLA</w:t>
            </w:r>
          </w:p>
        </w:tc>
        <w:tc>
          <w:tcPr>
            <w:tcW w:w="2551" w:type="dxa"/>
          </w:tcPr>
          <w:p w:rsidR="00131814" w:rsidRDefault="00B071C5"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33520</w:t>
            </w:r>
          </w:p>
        </w:tc>
        <w:tc>
          <w:tcPr>
            <w:tcW w:w="1560" w:type="dxa"/>
          </w:tcPr>
          <w:p w:rsidR="00131814" w:rsidRDefault="00B071C5"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RF0100</w:t>
            </w:r>
          </w:p>
        </w:tc>
        <w:tc>
          <w:tcPr>
            <w:tcW w:w="1560" w:type="dxa"/>
          </w:tcPr>
          <w:p w:rsidR="00131814" w:rsidRDefault="00B071C5"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N07XX02</w:t>
            </w:r>
          </w:p>
        </w:tc>
      </w:tr>
    </w:tbl>
    <w:p w:rsidR="00B071C5" w:rsidRDefault="00B071C5" w:rsidP="00475209">
      <w:pPr>
        <w:jc w:val="both"/>
        <w:rPr>
          <w:rStyle w:val="st1"/>
          <w:rFonts w:asciiTheme="majorHAnsi" w:hAnsiTheme="majorHAnsi" w:cs="Arial"/>
          <w:color w:val="000000" w:themeColor="text1"/>
          <w:sz w:val="22"/>
          <w:szCs w:val="22"/>
        </w:rPr>
      </w:pPr>
    </w:p>
    <w:p w:rsidR="00131814" w:rsidRDefault="00B071C5"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La mappatura ha riguardato con questi criteri anche gli anni 2014-2015 al fine di produrre una sorta di “incidenza” per anno (nuovi casi), mentre per il dato relativo alla mortalità, ci si è avvalsi del Registro nominativo delle cause di morte interno al servizio che ha fornito anche il dettaglio sul luogo di morte.</w:t>
      </w:r>
    </w:p>
    <w:p w:rsidR="00B071C5" w:rsidRDefault="00B071C5" w:rsidP="00475209">
      <w:pPr>
        <w:jc w:val="both"/>
        <w:rPr>
          <w:rStyle w:val="st1"/>
          <w:rFonts w:asciiTheme="majorHAnsi" w:hAnsiTheme="majorHAnsi" w:cs="Arial"/>
          <w:color w:val="000000" w:themeColor="text1"/>
          <w:sz w:val="22"/>
          <w:szCs w:val="22"/>
        </w:rPr>
      </w:pPr>
    </w:p>
    <w:p w:rsidR="00B071C5" w:rsidRDefault="00B071C5"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Oltre alle tabelle seguenti che riassumono i dati richiesti, si forniscono anche i codici fiscali individuali dei pazienti affetti da SLA vivi al 31/8/2016</w:t>
      </w:r>
    </w:p>
    <w:p w:rsidR="00367BFD" w:rsidRDefault="00367BFD" w:rsidP="00475209">
      <w:pPr>
        <w:jc w:val="both"/>
        <w:rPr>
          <w:rStyle w:val="st1"/>
          <w:rFonts w:asciiTheme="majorHAnsi" w:hAnsiTheme="majorHAnsi" w:cs="Arial"/>
          <w:color w:val="000000" w:themeColor="text1"/>
          <w:sz w:val="22"/>
          <w:szCs w:val="22"/>
        </w:rPr>
      </w:pPr>
    </w:p>
    <w:p w:rsidR="00367BFD" w:rsidRDefault="00367BFD"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 xml:space="preserve">Assistiti residenti </w:t>
      </w:r>
      <w:r w:rsidR="00620B79">
        <w:rPr>
          <w:rStyle w:val="st1"/>
          <w:rFonts w:asciiTheme="majorHAnsi" w:hAnsiTheme="majorHAnsi" w:cs="Arial"/>
          <w:color w:val="000000" w:themeColor="text1"/>
          <w:sz w:val="22"/>
          <w:szCs w:val="22"/>
        </w:rPr>
        <w:t xml:space="preserve">in provincia di Mantova </w:t>
      </w:r>
      <w:r>
        <w:rPr>
          <w:rStyle w:val="st1"/>
          <w:rFonts w:asciiTheme="majorHAnsi" w:hAnsiTheme="majorHAnsi" w:cs="Arial"/>
          <w:color w:val="000000" w:themeColor="text1"/>
          <w:sz w:val="22"/>
          <w:szCs w:val="22"/>
        </w:rPr>
        <w:t>affetti da SLA per sesso e per classi di età</w:t>
      </w:r>
    </w:p>
    <w:p w:rsidR="00F75646" w:rsidRDefault="00F75646" w:rsidP="00475209">
      <w:pPr>
        <w:jc w:val="both"/>
        <w:rPr>
          <w:rStyle w:val="st1"/>
          <w:rFonts w:asciiTheme="majorHAnsi" w:hAnsiTheme="majorHAnsi" w:cs="Arial"/>
          <w:color w:val="000000" w:themeColor="text1"/>
          <w:sz w:val="22"/>
          <w:szCs w:val="22"/>
        </w:rPr>
      </w:pPr>
    </w:p>
    <w:tbl>
      <w:tblPr>
        <w:tblW w:w="5404" w:type="dxa"/>
        <w:jc w:val="center"/>
        <w:tblInd w:w="55" w:type="dxa"/>
        <w:tblCellMar>
          <w:left w:w="70" w:type="dxa"/>
          <w:right w:w="70" w:type="dxa"/>
        </w:tblCellMar>
        <w:tblLook w:val="0600" w:firstRow="0" w:lastRow="0" w:firstColumn="0" w:lastColumn="0" w:noHBand="1" w:noVBand="1"/>
      </w:tblPr>
      <w:tblGrid>
        <w:gridCol w:w="1292"/>
        <w:gridCol w:w="1494"/>
        <w:gridCol w:w="1309"/>
        <w:gridCol w:w="1309"/>
      </w:tblGrid>
      <w:tr w:rsidR="00F75646" w:rsidRPr="00367BFD" w:rsidTr="00F75646">
        <w:trPr>
          <w:trHeight w:val="301"/>
          <w:jc w:val="center"/>
        </w:trPr>
        <w:tc>
          <w:tcPr>
            <w:tcW w:w="1292"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F75646" w:rsidRPr="00367BFD" w:rsidRDefault="00F75646" w:rsidP="00367BFD">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classe età</w:t>
            </w:r>
          </w:p>
        </w:tc>
        <w:tc>
          <w:tcPr>
            <w:tcW w:w="1494" w:type="dxa"/>
            <w:tcBorders>
              <w:top w:val="single" w:sz="4" w:space="0" w:color="auto"/>
              <w:left w:val="nil"/>
              <w:bottom w:val="single" w:sz="4" w:space="0" w:color="auto"/>
              <w:right w:val="single" w:sz="4" w:space="0" w:color="auto"/>
            </w:tcBorders>
            <w:shd w:val="clear" w:color="000000" w:fill="C0C0C0"/>
            <w:noWrap/>
            <w:vAlign w:val="bottom"/>
            <w:hideMark/>
          </w:tcPr>
          <w:p w:rsidR="00F75646" w:rsidRPr="00367BFD" w:rsidRDefault="00F75646" w:rsidP="00367BFD">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F</w:t>
            </w:r>
          </w:p>
        </w:tc>
        <w:tc>
          <w:tcPr>
            <w:tcW w:w="1309" w:type="dxa"/>
            <w:tcBorders>
              <w:top w:val="single" w:sz="4" w:space="0" w:color="auto"/>
              <w:left w:val="nil"/>
              <w:bottom w:val="single" w:sz="4" w:space="0" w:color="auto"/>
              <w:right w:val="single" w:sz="4" w:space="0" w:color="auto"/>
            </w:tcBorders>
            <w:shd w:val="clear" w:color="000000" w:fill="C0C0C0"/>
            <w:noWrap/>
            <w:vAlign w:val="bottom"/>
            <w:hideMark/>
          </w:tcPr>
          <w:p w:rsidR="00F75646" w:rsidRPr="00367BFD" w:rsidRDefault="00F75646" w:rsidP="00367BFD">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M</w:t>
            </w:r>
          </w:p>
        </w:tc>
        <w:tc>
          <w:tcPr>
            <w:tcW w:w="1309" w:type="dxa"/>
            <w:tcBorders>
              <w:top w:val="single" w:sz="4" w:space="0" w:color="auto"/>
              <w:left w:val="nil"/>
              <w:bottom w:val="single" w:sz="4" w:space="0" w:color="auto"/>
              <w:right w:val="single" w:sz="4" w:space="0" w:color="auto"/>
            </w:tcBorders>
            <w:shd w:val="clear" w:color="000000" w:fill="C0C0C0"/>
          </w:tcPr>
          <w:p w:rsidR="00F75646" w:rsidRPr="00367BFD" w:rsidRDefault="00F75646" w:rsidP="00367BFD">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F+M</w:t>
            </w:r>
          </w:p>
        </w:tc>
      </w:tr>
      <w:tr w:rsidR="00F75646" w:rsidRPr="00367BFD" w:rsidTr="00F75646">
        <w:trPr>
          <w:trHeight w:val="301"/>
          <w:jc w:val="center"/>
        </w:trPr>
        <w:tc>
          <w:tcPr>
            <w:tcW w:w="1292" w:type="dxa"/>
            <w:tcBorders>
              <w:top w:val="nil"/>
              <w:left w:val="single" w:sz="4" w:space="0" w:color="auto"/>
              <w:bottom w:val="single" w:sz="4" w:space="0" w:color="auto"/>
              <w:right w:val="single" w:sz="4" w:space="0" w:color="auto"/>
            </w:tcBorders>
            <w:shd w:val="clear" w:color="auto" w:fill="auto"/>
            <w:vAlign w:val="bottom"/>
            <w:hideMark/>
          </w:tcPr>
          <w:p w:rsidR="00F75646" w:rsidRPr="00367BFD" w:rsidRDefault="00F75646" w:rsidP="00367BFD">
            <w:pP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40-44</w:t>
            </w:r>
          </w:p>
        </w:tc>
        <w:tc>
          <w:tcPr>
            <w:tcW w:w="1494"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1</w:t>
            </w:r>
          </w:p>
        </w:tc>
        <w:tc>
          <w:tcPr>
            <w:tcW w:w="1309"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1</w:t>
            </w:r>
          </w:p>
        </w:tc>
        <w:tc>
          <w:tcPr>
            <w:tcW w:w="1309" w:type="dxa"/>
            <w:tcBorders>
              <w:top w:val="nil"/>
              <w:left w:val="nil"/>
              <w:bottom w:val="single" w:sz="4" w:space="0" w:color="auto"/>
              <w:right w:val="single" w:sz="4" w:space="0" w:color="auto"/>
            </w:tcBorders>
          </w:tcPr>
          <w:p w:rsidR="00F75646" w:rsidRPr="00367BFD" w:rsidRDefault="00F75646" w:rsidP="00F75646">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2</w:t>
            </w:r>
          </w:p>
        </w:tc>
      </w:tr>
      <w:tr w:rsidR="00F75646" w:rsidRPr="00367BFD" w:rsidTr="00F75646">
        <w:trPr>
          <w:trHeight w:val="301"/>
          <w:jc w:val="center"/>
        </w:trPr>
        <w:tc>
          <w:tcPr>
            <w:tcW w:w="1292" w:type="dxa"/>
            <w:tcBorders>
              <w:top w:val="nil"/>
              <w:left w:val="single" w:sz="4" w:space="0" w:color="auto"/>
              <w:bottom w:val="single" w:sz="4" w:space="0" w:color="auto"/>
              <w:right w:val="single" w:sz="4" w:space="0" w:color="auto"/>
            </w:tcBorders>
            <w:shd w:val="clear" w:color="auto" w:fill="auto"/>
            <w:vAlign w:val="bottom"/>
            <w:hideMark/>
          </w:tcPr>
          <w:p w:rsidR="00F75646" w:rsidRPr="00367BFD" w:rsidRDefault="00F75646" w:rsidP="00367BFD">
            <w:pP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45-49</w:t>
            </w:r>
          </w:p>
        </w:tc>
        <w:tc>
          <w:tcPr>
            <w:tcW w:w="1494"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1</w:t>
            </w:r>
          </w:p>
        </w:tc>
        <w:tc>
          <w:tcPr>
            <w:tcW w:w="1309" w:type="dxa"/>
            <w:tcBorders>
              <w:top w:val="nil"/>
              <w:left w:val="nil"/>
              <w:bottom w:val="single" w:sz="4" w:space="0" w:color="auto"/>
              <w:right w:val="single" w:sz="4" w:space="0" w:color="auto"/>
            </w:tcBorders>
            <w:shd w:val="clear" w:color="auto" w:fill="auto"/>
            <w:noWrap/>
            <w:vAlign w:val="bottom"/>
            <w:hideMark/>
          </w:tcPr>
          <w:p w:rsidR="00F75646" w:rsidRPr="00367BFD" w:rsidRDefault="00F75646" w:rsidP="00F75646">
            <w:pPr>
              <w:jc w:val="center"/>
              <w:rPr>
                <w:rFonts w:ascii="Arial" w:eastAsia="Times New Roman" w:hAnsi="Arial" w:cs="Arial"/>
                <w:color w:val="000000"/>
                <w:sz w:val="20"/>
                <w:szCs w:val="20"/>
              </w:rPr>
            </w:pPr>
            <w:r w:rsidRPr="00367BFD">
              <w:rPr>
                <w:rFonts w:ascii="Arial" w:eastAsia="Times New Roman" w:hAnsi="Arial" w:cs="Arial"/>
                <w:color w:val="000000"/>
                <w:sz w:val="20"/>
                <w:szCs w:val="20"/>
              </w:rPr>
              <w:t>0</w:t>
            </w:r>
          </w:p>
        </w:tc>
        <w:tc>
          <w:tcPr>
            <w:tcW w:w="1309" w:type="dxa"/>
            <w:tcBorders>
              <w:top w:val="nil"/>
              <w:left w:val="nil"/>
              <w:bottom w:val="single" w:sz="4" w:space="0" w:color="auto"/>
              <w:right w:val="single" w:sz="4" w:space="0" w:color="auto"/>
            </w:tcBorders>
          </w:tcPr>
          <w:p w:rsidR="00F75646" w:rsidRPr="00367BFD" w:rsidRDefault="00F75646" w:rsidP="00F75646">
            <w:pPr>
              <w:jc w:val="center"/>
              <w:rPr>
                <w:rFonts w:ascii="Arial" w:eastAsia="Times New Roman" w:hAnsi="Arial" w:cs="Arial"/>
                <w:color w:val="000000"/>
                <w:sz w:val="20"/>
                <w:szCs w:val="20"/>
              </w:rPr>
            </w:pPr>
            <w:r>
              <w:rPr>
                <w:rFonts w:ascii="Arial" w:eastAsia="Times New Roman" w:hAnsi="Arial" w:cs="Arial"/>
                <w:color w:val="000000"/>
                <w:sz w:val="20"/>
                <w:szCs w:val="20"/>
              </w:rPr>
              <w:t>1</w:t>
            </w:r>
          </w:p>
        </w:tc>
      </w:tr>
      <w:tr w:rsidR="00F75646" w:rsidRPr="00367BFD" w:rsidTr="00F75646">
        <w:trPr>
          <w:trHeight w:val="301"/>
          <w:jc w:val="center"/>
        </w:trPr>
        <w:tc>
          <w:tcPr>
            <w:tcW w:w="1292" w:type="dxa"/>
            <w:tcBorders>
              <w:top w:val="nil"/>
              <w:left w:val="single" w:sz="4" w:space="0" w:color="auto"/>
              <w:bottom w:val="single" w:sz="4" w:space="0" w:color="auto"/>
              <w:right w:val="single" w:sz="4" w:space="0" w:color="auto"/>
            </w:tcBorders>
            <w:shd w:val="clear" w:color="auto" w:fill="auto"/>
            <w:vAlign w:val="bottom"/>
            <w:hideMark/>
          </w:tcPr>
          <w:p w:rsidR="00F75646" w:rsidRPr="00367BFD" w:rsidRDefault="00F75646" w:rsidP="00367BFD">
            <w:pP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50-54</w:t>
            </w:r>
          </w:p>
        </w:tc>
        <w:tc>
          <w:tcPr>
            <w:tcW w:w="1494"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1</w:t>
            </w:r>
          </w:p>
        </w:tc>
        <w:tc>
          <w:tcPr>
            <w:tcW w:w="1309" w:type="dxa"/>
            <w:tcBorders>
              <w:top w:val="nil"/>
              <w:left w:val="nil"/>
              <w:bottom w:val="single" w:sz="4" w:space="0" w:color="auto"/>
              <w:right w:val="single" w:sz="4" w:space="0" w:color="auto"/>
            </w:tcBorders>
            <w:shd w:val="clear" w:color="auto" w:fill="auto"/>
            <w:noWrap/>
            <w:vAlign w:val="bottom"/>
            <w:hideMark/>
          </w:tcPr>
          <w:p w:rsidR="00F75646" w:rsidRPr="00367BFD" w:rsidRDefault="00F75646" w:rsidP="00F75646">
            <w:pPr>
              <w:jc w:val="center"/>
              <w:rPr>
                <w:rFonts w:ascii="Arial" w:eastAsia="Times New Roman" w:hAnsi="Arial" w:cs="Arial"/>
                <w:color w:val="000000"/>
                <w:sz w:val="20"/>
                <w:szCs w:val="20"/>
              </w:rPr>
            </w:pPr>
            <w:r w:rsidRPr="00367BFD">
              <w:rPr>
                <w:rFonts w:ascii="Arial" w:eastAsia="Times New Roman" w:hAnsi="Arial" w:cs="Arial"/>
                <w:color w:val="000000"/>
                <w:sz w:val="20"/>
                <w:szCs w:val="20"/>
              </w:rPr>
              <w:t>0</w:t>
            </w:r>
          </w:p>
        </w:tc>
        <w:tc>
          <w:tcPr>
            <w:tcW w:w="1309" w:type="dxa"/>
            <w:tcBorders>
              <w:top w:val="nil"/>
              <w:left w:val="nil"/>
              <w:bottom w:val="single" w:sz="4" w:space="0" w:color="auto"/>
              <w:right w:val="single" w:sz="4" w:space="0" w:color="auto"/>
            </w:tcBorders>
          </w:tcPr>
          <w:p w:rsidR="00F75646" w:rsidRPr="00367BFD" w:rsidRDefault="00F75646" w:rsidP="00F75646">
            <w:pPr>
              <w:jc w:val="center"/>
              <w:rPr>
                <w:rFonts w:ascii="Arial" w:eastAsia="Times New Roman" w:hAnsi="Arial" w:cs="Arial"/>
                <w:color w:val="000000"/>
                <w:sz w:val="20"/>
                <w:szCs w:val="20"/>
              </w:rPr>
            </w:pPr>
            <w:r>
              <w:rPr>
                <w:rFonts w:ascii="Arial" w:eastAsia="Times New Roman" w:hAnsi="Arial" w:cs="Arial"/>
                <w:color w:val="000000"/>
                <w:sz w:val="20"/>
                <w:szCs w:val="20"/>
              </w:rPr>
              <w:t>1</w:t>
            </w:r>
          </w:p>
        </w:tc>
      </w:tr>
      <w:tr w:rsidR="00F75646" w:rsidRPr="00367BFD" w:rsidTr="00F75646">
        <w:trPr>
          <w:trHeight w:val="301"/>
          <w:jc w:val="center"/>
        </w:trPr>
        <w:tc>
          <w:tcPr>
            <w:tcW w:w="1292" w:type="dxa"/>
            <w:tcBorders>
              <w:top w:val="nil"/>
              <w:left w:val="single" w:sz="4" w:space="0" w:color="auto"/>
              <w:bottom w:val="single" w:sz="4" w:space="0" w:color="auto"/>
              <w:right w:val="single" w:sz="4" w:space="0" w:color="auto"/>
            </w:tcBorders>
            <w:shd w:val="clear" w:color="auto" w:fill="auto"/>
            <w:vAlign w:val="bottom"/>
            <w:hideMark/>
          </w:tcPr>
          <w:p w:rsidR="00F75646" w:rsidRPr="00367BFD" w:rsidRDefault="00F75646" w:rsidP="00367BFD">
            <w:pP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55-59</w:t>
            </w:r>
          </w:p>
        </w:tc>
        <w:tc>
          <w:tcPr>
            <w:tcW w:w="1494"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3</w:t>
            </w:r>
          </w:p>
        </w:tc>
        <w:tc>
          <w:tcPr>
            <w:tcW w:w="1309"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3</w:t>
            </w:r>
          </w:p>
        </w:tc>
        <w:tc>
          <w:tcPr>
            <w:tcW w:w="1309" w:type="dxa"/>
            <w:tcBorders>
              <w:top w:val="nil"/>
              <w:left w:val="nil"/>
              <w:bottom w:val="single" w:sz="4" w:space="0" w:color="auto"/>
              <w:right w:val="single" w:sz="4" w:space="0" w:color="auto"/>
            </w:tcBorders>
          </w:tcPr>
          <w:p w:rsidR="00F75646" w:rsidRPr="00367BFD" w:rsidRDefault="00F75646" w:rsidP="00F75646">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6</w:t>
            </w:r>
          </w:p>
        </w:tc>
      </w:tr>
      <w:tr w:rsidR="00F75646" w:rsidRPr="00367BFD" w:rsidTr="00F75646">
        <w:trPr>
          <w:trHeight w:val="301"/>
          <w:jc w:val="center"/>
        </w:trPr>
        <w:tc>
          <w:tcPr>
            <w:tcW w:w="1292" w:type="dxa"/>
            <w:tcBorders>
              <w:top w:val="nil"/>
              <w:left w:val="single" w:sz="4" w:space="0" w:color="auto"/>
              <w:bottom w:val="single" w:sz="4" w:space="0" w:color="auto"/>
              <w:right w:val="single" w:sz="4" w:space="0" w:color="auto"/>
            </w:tcBorders>
            <w:shd w:val="clear" w:color="auto" w:fill="auto"/>
            <w:vAlign w:val="bottom"/>
            <w:hideMark/>
          </w:tcPr>
          <w:p w:rsidR="00F75646" w:rsidRPr="00367BFD" w:rsidRDefault="00F75646" w:rsidP="00367BFD">
            <w:pP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60-64</w:t>
            </w:r>
          </w:p>
        </w:tc>
        <w:tc>
          <w:tcPr>
            <w:tcW w:w="1494"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2</w:t>
            </w:r>
          </w:p>
        </w:tc>
        <w:tc>
          <w:tcPr>
            <w:tcW w:w="1309"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3</w:t>
            </w:r>
          </w:p>
        </w:tc>
        <w:tc>
          <w:tcPr>
            <w:tcW w:w="1309" w:type="dxa"/>
            <w:tcBorders>
              <w:top w:val="nil"/>
              <w:left w:val="nil"/>
              <w:bottom w:val="single" w:sz="4" w:space="0" w:color="auto"/>
              <w:right w:val="single" w:sz="4" w:space="0" w:color="auto"/>
            </w:tcBorders>
          </w:tcPr>
          <w:p w:rsidR="00F75646" w:rsidRPr="00367BFD" w:rsidRDefault="00F75646" w:rsidP="00F75646">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5</w:t>
            </w:r>
          </w:p>
        </w:tc>
      </w:tr>
      <w:tr w:rsidR="00F75646" w:rsidRPr="00367BFD" w:rsidTr="00F75646">
        <w:trPr>
          <w:trHeight w:val="301"/>
          <w:jc w:val="center"/>
        </w:trPr>
        <w:tc>
          <w:tcPr>
            <w:tcW w:w="1292" w:type="dxa"/>
            <w:tcBorders>
              <w:top w:val="nil"/>
              <w:left w:val="single" w:sz="4" w:space="0" w:color="auto"/>
              <w:bottom w:val="single" w:sz="4" w:space="0" w:color="auto"/>
              <w:right w:val="single" w:sz="4" w:space="0" w:color="auto"/>
            </w:tcBorders>
            <w:shd w:val="clear" w:color="auto" w:fill="auto"/>
            <w:vAlign w:val="bottom"/>
            <w:hideMark/>
          </w:tcPr>
          <w:p w:rsidR="00F75646" w:rsidRPr="00367BFD" w:rsidRDefault="00F75646" w:rsidP="00367BFD">
            <w:pP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65-69</w:t>
            </w:r>
          </w:p>
        </w:tc>
        <w:tc>
          <w:tcPr>
            <w:tcW w:w="1494"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3</w:t>
            </w:r>
          </w:p>
        </w:tc>
        <w:tc>
          <w:tcPr>
            <w:tcW w:w="1309"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2</w:t>
            </w:r>
          </w:p>
        </w:tc>
        <w:tc>
          <w:tcPr>
            <w:tcW w:w="1309" w:type="dxa"/>
            <w:tcBorders>
              <w:top w:val="nil"/>
              <w:left w:val="nil"/>
              <w:bottom w:val="single" w:sz="4" w:space="0" w:color="auto"/>
              <w:right w:val="single" w:sz="4" w:space="0" w:color="auto"/>
            </w:tcBorders>
          </w:tcPr>
          <w:p w:rsidR="00F75646" w:rsidRPr="00367BFD" w:rsidRDefault="00F75646" w:rsidP="00F75646">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5</w:t>
            </w:r>
          </w:p>
        </w:tc>
      </w:tr>
      <w:tr w:rsidR="00F75646" w:rsidRPr="00367BFD" w:rsidTr="00F75646">
        <w:trPr>
          <w:trHeight w:val="301"/>
          <w:jc w:val="center"/>
        </w:trPr>
        <w:tc>
          <w:tcPr>
            <w:tcW w:w="1292" w:type="dxa"/>
            <w:tcBorders>
              <w:top w:val="nil"/>
              <w:left w:val="single" w:sz="4" w:space="0" w:color="auto"/>
              <w:bottom w:val="single" w:sz="4" w:space="0" w:color="auto"/>
              <w:right w:val="single" w:sz="4" w:space="0" w:color="auto"/>
            </w:tcBorders>
            <w:shd w:val="clear" w:color="auto" w:fill="auto"/>
            <w:vAlign w:val="bottom"/>
            <w:hideMark/>
          </w:tcPr>
          <w:p w:rsidR="00F75646" w:rsidRPr="00367BFD" w:rsidRDefault="00F75646" w:rsidP="00367BFD">
            <w:pP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70-74</w:t>
            </w:r>
          </w:p>
        </w:tc>
        <w:tc>
          <w:tcPr>
            <w:tcW w:w="1494"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3</w:t>
            </w:r>
          </w:p>
        </w:tc>
        <w:tc>
          <w:tcPr>
            <w:tcW w:w="1309"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3</w:t>
            </w:r>
          </w:p>
        </w:tc>
        <w:tc>
          <w:tcPr>
            <w:tcW w:w="1309" w:type="dxa"/>
            <w:tcBorders>
              <w:top w:val="nil"/>
              <w:left w:val="nil"/>
              <w:bottom w:val="single" w:sz="4" w:space="0" w:color="auto"/>
              <w:right w:val="single" w:sz="4" w:space="0" w:color="auto"/>
            </w:tcBorders>
          </w:tcPr>
          <w:p w:rsidR="00F75646" w:rsidRPr="00367BFD" w:rsidRDefault="00F75646" w:rsidP="00F75646">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6</w:t>
            </w:r>
          </w:p>
        </w:tc>
      </w:tr>
      <w:tr w:rsidR="00F75646" w:rsidRPr="00367BFD" w:rsidTr="00F75646">
        <w:trPr>
          <w:trHeight w:val="301"/>
          <w:jc w:val="center"/>
        </w:trPr>
        <w:tc>
          <w:tcPr>
            <w:tcW w:w="1292" w:type="dxa"/>
            <w:tcBorders>
              <w:top w:val="nil"/>
              <w:left w:val="single" w:sz="4" w:space="0" w:color="auto"/>
              <w:bottom w:val="single" w:sz="4" w:space="0" w:color="auto"/>
              <w:right w:val="single" w:sz="4" w:space="0" w:color="auto"/>
            </w:tcBorders>
            <w:shd w:val="clear" w:color="auto" w:fill="auto"/>
            <w:vAlign w:val="bottom"/>
            <w:hideMark/>
          </w:tcPr>
          <w:p w:rsidR="00F75646" w:rsidRPr="00367BFD" w:rsidRDefault="00F75646" w:rsidP="00367BFD">
            <w:pP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75-79</w:t>
            </w:r>
          </w:p>
        </w:tc>
        <w:tc>
          <w:tcPr>
            <w:tcW w:w="1494"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2</w:t>
            </w:r>
          </w:p>
        </w:tc>
        <w:tc>
          <w:tcPr>
            <w:tcW w:w="1309"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4</w:t>
            </w:r>
          </w:p>
        </w:tc>
        <w:tc>
          <w:tcPr>
            <w:tcW w:w="1309" w:type="dxa"/>
            <w:tcBorders>
              <w:top w:val="nil"/>
              <w:left w:val="nil"/>
              <w:bottom w:val="single" w:sz="4" w:space="0" w:color="auto"/>
              <w:right w:val="single" w:sz="4" w:space="0" w:color="auto"/>
            </w:tcBorders>
          </w:tcPr>
          <w:p w:rsidR="00F75646" w:rsidRPr="00367BFD" w:rsidRDefault="00F75646" w:rsidP="00F75646">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6</w:t>
            </w:r>
          </w:p>
        </w:tc>
      </w:tr>
      <w:tr w:rsidR="00F75646" w:rsidRPr="00367BFD" w:rsidTr="00F75646">
        <w:trPr>
          <w:trHeight w:val="301"/>
          <w:jc w:val="center"/>
        </w:trPr>
        <w:tc>
          <w:tcPr>
            <w:tcW w:w="1292" w:type="dxa"/>
            <w:tcBorders>
              <w:top w:val="nil"/>
              <w:left w:val="single" w:sz="4" w:space="0" w:color="auto"/>
              <w:bottom w:val="single" w:sz="4" w:space="0" w:color="auto"/>
              <w:right w:val="single" w:sz="4" w:space="0" w:color="auto"/>
            </w:tcBorders>
            <w:shd w:val="clear" w:color="auto" w:fill="auto"/>
            <w:vAlign w:val="bottom"/>
            <w:hideMark/>
          </w:tcPr>
          <w:p w:rsidR="00F75646" w:rsidRPr="00367BFD" w:rsidRDefault="00F75646" w:rsidP="00367BFD">
            <w:pP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80+</w:t>
            </w:r>
          </w:p>
        </w:tc>
        <w:tc>
          <w:tcPr>
            <w:tcW w:w="1494"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1</w:t>
            </w:r>
          </w:p>
        </w:tc>
        <w:tc>
          <w:tcPr>
            <w:tcW w:w="1309" w:type="dxa"/>
            <w:tcBorders>
              <w:top w:val="nil"/>
              <w:left w:val="nil"/>
              <w:bottom w:val="single" w:sz="4" w:space="0" w:color="auto"/>
              <w:right w:val="single" w:sz="4" w:space="0" w:color="auto"/>
            </w:tcBorders>
            <w:shd w:val="clear" w:color="auto" w:fill="auto"/>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4</w:t>
            </w:r>
          </w:p>
        </w:tc>
        <w:tc>
          <w:tcPr>
            <w:tcW w:w="1309" w:type="dxa"/>
            <w:tcBorders>
              <w:top w:val="nil"/>
              <w:left w:val="nil"/>
              <w:bottom w:val="single" w:sz="4" w:space="0" w:color="auto"/>
              <w:right w:val="single" w:sz="4" w:space="0" w:color="auto"/>
            </w:tcBorders>
          </w:tcPr>
          <w:p w:rsidR="00F75646" w:rsidRPr="00367BFD" w:rsidRDefault="00F75646" w:rsidP="00F75646">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5</w:t>
            </w:r>
          </w:p>
        </w:tc>
      </w:tr>
      <w:tr w:rsidR="00F75646" w:rsidRPr="00367BFD" w:rsidTr="00F75646">
        <w:trPr>
          <w:trHeight w:val="301"/>
          <w:jc w:val="center"/>
        </w:trPr>
        <w:tc>
          <w:tcPr>
            <w:tcW w:w="1292" w:type="dxa"/>
            <w:tcBorders>
              <w:top w:val="nil"/>
              <w:left w:val="single" w:sz="4" w:space="0" w:color="auto"/>
              <w:bottom w:val="single" w:sz="4" w:space="0" w:color="auto"/>
              <w:right w:val="single" w:sz="4" w:space="0" w:color="auto"/>
            </w:tcBorders>
            <w:shd w:val="clear" w:color="auto" w:fill="auto"/>
            <w:vAlign w:val="bottom"/>
            <w:hideMark/>
          </w:tcPr>
          <w:p w:rsidR="00F75646" w:rsidRPr="00367BFD" w:rsidRDefault="00F75646" w:rsidP="00367BFD">
            <w:pP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Totale</w:t>
            </w:r>
          </w:p>
        </w:tc>
        <w:tc>
          <w:tcPr>
            <w:tcW w:w="1494" w:type="dxa"/>
            <w:tcBorders>
              <w:top w:val="nil"/>
              <w:left w:val="nil"/>
              <w:bottom w:val="single" w:sz="4" w:space="0" w:color="auto"/>
              <w:right w:val="single" w:sz="4" w:space="0" w:color="auto"/>
            </w:tcBorders>
            <w:shd w:val="clear" w:color="auto" w:fill="auto"/>
            <w:noWrap/>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17</w:t>
            </w:r>
          </w:p>
        </w:tc>
        <w:tc>
          <w:tcPr>
            <w:tcW w:w="1309" w:type="dxa"/>
            <w:tcBorders>
              <w:top w:val="nil"/>
              <w:left w:val="nil"/>
              <w:bottom w:val="single" w:sz="4" w:space="0" w:color="auto"/>
              <w:right w:val="single" w:sz="4" w:space="0" w:color="auto"/>
            </w:tcBorders>
            <w:shd w:val="clear" w:color="auto" w:fill="auto"/>
            <w:noWrap/>
            <w:vAlign w:val="bottom"/>
            <w:hideMark/>
          </w:tcPr>
          <w:p w:rsidR="00F75646" w:rsidRPr="00367BFD" w:rsidRDefault="00F75646" w:rsidP="00F75646">
            <w:pPr>
              <w:jc w:val="center"/>
              <w:rPr>
                <w:rFonts w:ascii="Calibri" w:eastAsia="Times New Roman" w:hAnsi="Calibri" w:cs="Times New Roman"/>
                <w:color w:val="000000"/>
                <w:sz w:val="22"/>
                <w:szCs w:val="22"/>
              </w:rPr>
            </w:pPr>
            <w:r w:rsidRPr="00367BFD">
              <w:rPr>
                <w:rFonts w:ascii="Calibri" w:eastAsia="Times New Roman" w:hAnsi="Calibri" w:cs="Times New Roman"/>
                <w:color w:val="000000"/>
                <w:sz w:val="22"/>
                <w:szCs w:val="22"/>
              </w:rPr>
              <w:t>20</w:t>
            </w:r>
          </w:p>
        </w:tc>
        <w:tc>
          <w:tcPr>
            <w:tcW w:w="1309" w:type="dxa"/>
            <w:tcBorders>
              <w:top w:val="nil"/>
              <w:left w:val="nil"/>
              <w:bottom w:val="single" w:sz="4" w:space="0" w:color="auto"/>
              <w:right w:val="single" w:sz="4" w:space="0" w:color="auto"/>
            </w:tcBorders>
          </w:tcPr>
          <w:p w:rsidR="00F75646" w:rsidRPr="00367BFD" w:rsidRDefault="00F75646" w:rsidP="00F75646">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37</w:t>
            </w:r>
          </w:p>
        </w:tc>
      </w:tr>
    </w:tbl>
    <w:p w:rsidR="00B071C5" w:rsidRDefault="00B071C5"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 xml:space="preserve"> </w:t>
      </w:r>
    </w:p>
    <w:p w:rsidR="008434D0" w:rsidRDefault="008434D0" w:rsidP="00475209">
      <w:pPr>
        <w:jc w:val="both"/>
        <w:rPr>
          <w:rStyle w:val="st1"/>
          <w:rFonts w:asciiTheme="majorHAnsi" w:hAnsiTheme="majorHAnsi" w:cs="Arial"/>
          <w:color w:val="000000" w:themeColor="text1"/>
          <w:sz w:val="22"/>
          <w:szCs w:val="22"/>
        </w:rPr>
      </w:pPr>
    </w:p>
    <w:p w:rsidR="008434D0" w:rsidRDefault="008434D0"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 xml:space="preserve">Suddivisione per Distretto </w:t>
      </w:r>
    </w:p>
    <w:tbl>
      <w:tblPr>
        <w:tblW w:w="3320" w:type="dxa"/>
        <w:jc w:val="center"/>
        <w:tblInd w:w="55" w:type="dxa"/>
        <w:tblCellMar>
          <w:left w:w="70" w:type="dxa"/>
          <w:right w:w="70" w:type="dxa"/>
        </w:tblCellMar>
        <w:tblLook w:val="0600" w:firstRow="0" w:lastRow="0" w:firstColumn="0" w:lastColumn="0" w:noHBand="1" w:noVBand="1"/>
      </w:tblPr>
      <w:tblGrid>
        <w:gridCol w:w="1540"/>
        <w:gridCol w:w="1780"/>
      </w:tblGrid>
      <w:tr w:rsidR="008434D0" w:rsidRPr="008434D0" w:rsidTr="008434D0">
        <w:trPr>
          <w:trHeight w:val="300"/>
          <w:jc w:val="center"/>
        </w:trPr>
        <w:tc>
          <w:tcPr>
            <w:tcW w:w="154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8434D0" w:rsidRPr="008434D0" w:rsidRDefault="008434D0" w:rsidP="008434D0">
            <w:pPr>
              <w:jc w:val="center"/>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distretto ASST</w:t>
            </w:r>
          </w:p>
        </w:tc>
        <w:tc>
          <w:tcPr>
            <w:tcW w:w="1780" w:type="dxa"/>
            <w:tcBorders>
              <w:top w:val="single" w:sz="4" w:space="0" w:color="auto"/>
              <w:left w:val="nil"/>
              <w:bottom w:val="single" w:sz="4" w:space="0" w:color="auto"/>
              <w:right w:val="single" w:sz="4" w:space="0" w:color="auto"/>
            </w:tcBorders>
            <w:shd w:val="clear" w:color="000000" w:fill="C0C0C0"/>
            <w:noWrap/>
            <w:vAlign w:val="bottom"/>
            <w:hideMark/>
          </w:tcPr>
          <w:p w:rsidR="008434D0" w:rsidRPr="008434D0" w:rsidRDefault="008434D0" w:rsidP="008434D0">
            <w:pPr>
              <w:jc w:val="center"/>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n° pazienti</w:t>
            </w:r>
          </w:p>
        </w:tc>
      </w:tr>
      <w:tr w:rsidR="008434D0" w:rsidRPr="008434D0" w:rsidTr="008434D0">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bottom"/>
            <w:hideMark/>
          </w:tcPr>
          <w:p w:rsidR="008434D0" w:rsidRPr="008434D0" w:rsidRDefault="008434D0" w:rsidP="008434D0">
            <w:pPr>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Asola</w:t>
            </w:r>
          </w:p>
        </w:tc>
        <w:tc>
          <w:tcPr>
            <w:tcW w:w="1780" w:type="dxa"/>
            <w:tcBorders>
              <w:top w:val="nil"/>
              <w:left w:val="nil"/>
              <w:bottom w:val="single" w:sz="4" w:space="0" w:color="auto"/>
              <w:right w:val="single" w:sz="4" w:space="0" w:color="auto"/>
            </w:tcBorders>
            <w:shd w:val="clear" w:color="auto" w:fill="auto"/>
            <w:vAlign w:val="bottom"/>
            <w:hideMark/>
          </w:tcPr>
          <w:p w:rsidR="008434D0" w:rsidRPr="008434D0" w:rsidRDefault="008434D0" w:rsidP="008434D0">
            <w:pPr>
              <w:jc w:val="right"/>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2</w:t>
            </w:r>
          </w:p>
        </w:tc>
      </w:tr>
      <w:tr w:rsidR="008434D0" w:rsidRPr="008434D0" w:rsidTr="008434D0">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bottom"/>
            <w:hideMark/>
          </w:tcPr>
          <w:p w:rsidR="008434D0" w:rsidRPr="008434D0" w:rsidRDefault="008434D0" w:rsidP="008434D0">
            <w:pPr>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Guidizzolo</w:t>
            </w:r>
          </w:p>
        </w:tc>
        <w:tc>
          <w:tcPr>
            <w:tcW w:w="1780" w:type="dxa"/>
            <w:tcBorders>
              <w:top w:val="nil"/>
              <w:left w:val="nil"/>
              <w:bottom w:val="single" w:sz="4" w:space="0" w:color="auto"/>
              <w:right w:val="single" w:sz="4" w:space="0" w:color="auto"/>
            </w:tcBorders>
            <w:shd w:val="clear" w:color="auto" w:fill="auto"/>
            <w:vAlign w:val="bottom"/>
            <w:hideMark/>
          </w:tcPr>
          <w:p w:rsidR="008434D0" w:rsidRPr="008434D0" w:rsidRDefault="008434D0" w:rsidP="008434D0">
            <w:pPr>
              <w:jc w:val="right"/>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3</w:t>
            </w:r>
          </w:p>
        </w:tc>
      </w:tr>
      <w:tr w:rsidR="008434D0" w:rsidRPr="008434D0" w:rsidTr="008434D0">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bottom"/>
            <w:hideMark/>
          </w:tcPr>
          <w:p w:rsidR="008434D0" w:rsidRPr="008434D0" w:rsidRDefault="008434D0" w:rsidP="008434D0">
            <w:pPr>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Mantova</w:t>
            </w:r>
          </w:p>
        </w:tc>
        <w:tc>
          <w:tcPr>
            <w:tcW w:w="1780" w:type="dxa"/>
            <w:tcBorders>
              <w:top w:val="nil"/>
              <w:left w:val="nil"/>
              <w:bottom w:val="single" w:sz="4" w:space="0" w:color="auto"/>
              <w:right w:val="single" w:sz="4" w:space="0" w:color="auto"/>
            </w:tcBorders>
            <w:shd w:val="clear" w:color="auto" w:fill="auto"/>
            <w:vAlign w:val="bottom"/>
            <w:hideMark/>
          </w:tcPr>
          <w:p w:rsidR="008434D0" w:rsidRPr="008434D0" w:rsidRDefault="008434D0" w:rsidP="008434D0">
            <w:pPr>
              <w:jc w:val="right"/>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15</w:t>
            </w:r>
          </w:p>
        </w:tc>
      </w:tr>
      <w:tr w:rsidR="008434D0" w:rsidRPr="008434D0" w:rsidTr="008434D0">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bottom"/>
            <w:hideMark/>
          </w:tcPr>
          <w:p w:rsidR="008434D0" w:rsidRPr="008434D0" w:rsidRDefault="008434D0" w:rsidP="008434D0">
            <w:pPr>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Ostiglia</w:t>
            </w:r>
          </w:p>
        </w:tc>
        <w:tc>
          <w:tcPr>
            <w:tcW w:w="1780" w:type="dxa"/>
            <w:tcBorders>
              <w:top w:val="nil"/>
              <w:left w:val="nil"/>
              <w:bottom w:val="single" w:sz="4" w:space="0" w:color="auto"/>
              <w:right w:val="single" w:sz="4" w:space="0" w:color="auto"/>
            </w:tcBorders>
            <w:shd w:val="clear" w:color="auto" w:fill="auto"/>
            <w:vAlign w:val="bottom"/>
            <w:hideMark/>
          </w:tcPr>
          <w:p w:rsidR="008434D0" w:rsidRPr="008434D0" w:rsidRDefault="008434D0" w:rsidP="008434D0">
            <w:pPr>
              <w:jc w:val="right"/>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2</w:t>
            </w:r>
          </w:p>
        </w:tc>
      </w:tr>
      <w:tr w:rsidR="008434D0" w:rsidRPr="008434D0" w:rsidTr="008434D0">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bottom"/>
            <w:hideMark/>
          </w:tcPr>
          <w:p w:rsidR="008434D0" w:rsidRPr="008434D0" w:rsidRDefault="008434D0" w:rsidP="008434D0">
            <w:pPr>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Suzzara</w:t>
            </w:r>
          </w:p>
        </w:tc>
        <w:tc>
          <w:tcPr>
            <w:tcW w:w="1780" w:type="dxa"/>
            <w:tcBorders>
              <w:top w:val="nil"/>
              <w:left w:val="nil"/>
              <w:bottom w:val="single" w:sz="4" w:space="0" w:color="auto"/>
              <w:right w:val="single" w:sz="4" w:space="0" w:color="auto"/>
            </w:tcBorders>
            <w:shd w:val="clear" w:color="auto" w:fill="auto"/>
            <w:vAlign w:val="bottom"/>
            <w:hideMark/>
          </w:tcPr>
          <w:p w:rsidR="008434D0" w:rsidRPr="008434D0" w:rsidRDefault="008434D0" w:rsidP="008434D0">
            <w:pPr>
              <w:jc w:val="right"/>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8</w:t>
            </w:r>
          </w:p>
        </w:tc>
      </w:tr>
      <w:tr w:rsidR="008434D0" w:rsidRPr="008434D0" w:rsidTr="008434D0">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bottom"/>
            <w:hideMark/>
          </w:tcPr>
          <w:p w:rsidR="008434D0" w:rsidRPr="008434D0" w:rsidRDefault="008434D0" w:rsidP="008434D0">
            <w:pPr>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Viadana</w:t>
            </w:r>
          </w:p>
        </w:tc>
        <w:tc>
          <w:tcPr>
            <w:tcW w:w="1780" w:type="dxa"/>
            <w:tcBorders>
              <w:top w:val="nil"/>
              <w:left w:val="nil"/>
              <w:bottom w:val="single" w:sz="4" w:space="0" w:color="auto"/>
              <w:right w:val="single" w:sz="4" w:space="0" w:color="auto"/>
            </w:tcBorders>
            <w:shd w:val="clear" w:color="auto" w:fill="auto"/>
            <w:vAlign w:val="bottom"/>
            <w:hideMark/>
          </w:tcPr>
          <w:p w:rsidR="008434D0" w:rsidRPr="008434D0" w:rsidRDefault="008434D0" w:rsidP="008434D0">
            <w:pPr>
              <w:jc w:val="right"/>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7</w:t>
            </w:r>
          </w:p>
        </w:tc>
      </w:tr>
      <w:tr w:rsidR="008434D0" w:rsidRPr="008434D0" w:rsidTr="008434D0">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bottom"/>
            <w:hideMark/>
          </w:tcPr>
          <w:p w:rsidR="008434D0" w:rsidRPr="008434D0" w:rsidRDefault="008434D0" w:rsidP="008434D0">
            <w:pPr>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Totale</w:t>
            </w:r>
          </w:p>
        </w:tc>
        <w:tc>
          <w:tcPr>
            <w:tcW w:w="1780" w:type="dxa"/>
            <w:tcBorders>
              <w:top w:val="nil"/>
              <w:left w:val="nil"/>
              <w:bottom w:val="single" w:sz="4" w:space="0" w:color="auto"/>
              <w:right w:val="single" w:sz="4" w:space="0" w:color="auto"/>
            </w:tcBorders>
            <w:shd w:val="clear" w:color="auto" w:fill="auto"/>
            <w:noWrap/>
            <w:vAlign w:val="bottom"/>
            <w:hideMark/>
          </w:tcPr>
          <w:p w:rsidR="008434D0" w:rsidRPr="008434D0" w:rsidRDefault="008434D0" w:rsidP="008434D0">
            <w:pPr>
              <w:jc w:val="right"/>
              <w:rPr>
                <w:rFonts w:ascii="Calibri" w:eastAsia="Times New Roman" w:hAnsi="Calibri" w:cs="Times New Roman"/>
                <w:color w:val="000000"/>
                <w:sz w:val="22"/>
                <w:szCs w:val="22"/>
              </w:rPr>
            </w:pPr>
            <w:r w:rsidRPr="008434D0">
              <w:rPr>
                <w:rFonts w:ascii="Calibri" w:eastAsia="Times New Roman" w:hAnsi="Calibri" w:cs="Times New Roman"/>
                <w:color w:val="000000"/>
                <w:sz w:val="22"/>
                <w:szCs w:val="22"/>
              </w:rPr>
              <w:t>37</w:t>
            </w:r>
          </w:p>
        </w:tc>
      </w:tr>
    </w:tbl>
    <w:p w:rsidR="008434D0" w:rsidRDefault="008434D0" w:rsidP="00475209">
      <w:pPr>
        <w:jc w:val="both"/>
        <w:rPr>
          <w:rStyle w:val="st1"/>
          <w:rFonts w:asciiTheme="majorHAnsi" w:hAnsiTheme="majorHAnsi" w:cs="Arial"/>
          <w:color w:val="000000" w:themeColor="text1"/>
          <w:sz w:val="22"/>
          <w:szCs w:val="22"/>
        </w:rPr>
      </w:pPr>
    </w:p>
    <w:p w:rsidR="00C66444" w:rsidRDefault="00C66444" w:rsidP="00475209">
      <w:pPr>
        <w:jc w:val="both"/>
        <w:rPr>
          <w:rStyle w:val="st1"/>
          <w:rFonts w:asciiTheme="majorHAnsi" w:hAnsiTheme="majorHAnsi" w:cs="Arial"/>
          <w:color w:val="000000" w:themeColor="text1"/>
          <w:sz w:val="22"/>
          <w:szCs w:val="22"/>
        </w:rPr>
      </w:pPr>
    </w:p>
    <w:p w:rsidR="00C66444" w:rsidRDefault="00C66444" w:rsidP="00475209">
      <w:pPr>
        <w:jc w:val="both"/>
        <w:rPr>
          <w:rStyle w:val="st1"/>
          <w:rFonts w:asciiTheme="majorHAnsi" w:hAnsiTheme="majorHAnsi" w:cs="Arial"/>
          <w:color w:val="000000" w:themeColor="text1"/>
          <w:sz w:val="22"/>
          <w:szCs w:val="22"/>
        </w:rPr>
      </w:pPr>
    </w:p>
    <w:p w:rsidR="00C66444" w:rsidRDefault="00C66444" w:rsidP="00475209">
      <w:pPr>
        <w:jc w:val="both"/>
        <w:rPr>
          <w:rStyle w:val="st1"/>
          <w:rFonts w:asciiTheme="majorHAnsi" w:hAnsiTheme="majorHAnsi" w:cs="Arial"/>
          <w:color w:val="000000" w:themeColor="text1"/>
          <w:sz w:val="22"/>
          <w:szCs w:val="22"/>
        </w:rPr>
      </w:pPr>
    </w:p>
    <w:p w:rsidR="00C66444" w:rsidRDefault="00C66444" w:rsidP="00475209">
      <w:pPr>
        <w:jc w:val="both"/>
        <w:rPr>
          <w:rStyle w:val="st1"/>
          <w:rFonts w:asciiTheme="majorHAnsi" w:hAnsiTheme="majorHAnsi" w:cs="Arial"/>
          <w:color w:val="000000" w:themeColor="text1"/>
          <w:sz w:val="22"/>
          <w:szCs w:val="22"/>
        </w:rPr>
      </w:pPr>
    </w:p>
    <w:p w:rsidR="00C66444" w:rsidRDefault="00C66444" w:rsidP="00475209">
      <w:pPr>
        <w:jc w:val="both"/>
        <w:rPr>
          <w:rStyle w:val="st1"/>
          <w:rFonts w:asciiTheme="majorHAnsi" w:hAnsiTheme="majorHAnsi" w:cs="Arial"/>
          <w:color w:val="000000" w:themeColor="text1"/>
          <w:sz w:val="22"/>
          <w:szCs w:val="22"/>
        </w:rPr>
      </w:pPr>
    </w:p>
    <w:p w:rsidR="00C66444" w:rsidRDefault="00C66444"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lastRenderedPageBreak/>
        <w:t>Caratteristiche assi</w:t>
      </w:r>
      <w:r w:rsidR="004308C9">
        <w:rPr>
          <w:rStyle w:val="st1"/>
          <w:rFonts w:asciiTheme="majorHAnsi" w:hAnsiTheme="majorHAnsi" w:cs="Arial"/>
          <w:color w:val="000000" w:themeColor="text1"/>
          <w:sz w:val="22"/>
          <w:szCs w:val="22"/>
        </w:rPr>
        <w:t>s</w:t>
      </w:r>
      <w:r>
        <w:rPr>
          <w:rStyle w:val="st1"/>
          <w:rFonts w:asciiTheme="majorHAnsi" w:hAnsiTheme="majorHAnsi" w:cs="Arial"/>
          <w:color w:val="000000" w:themeColor="text1"/>
          <w:sz w:val="22"/>
          <w:szCs w:val="22"/>
        </w:rPr>
        <w:t xml:space="preserve">tenziali dei pazienti </w:t>
      </w:r>
    </w:p>
    <w:p w:rsidR="000F59FF" w:rsidRDefault="000F59FF" w:rsidP="00475209">
      <w:pPr>
        <w:jc w:val="both"/>
        <w:rPr>
          <w:rStyle w:val="st1"/>
          <w:rFonts w:asciiTheme="majorHAnsi" w:hAnsiTheme="majorHAnsi" w:cs="Arial"/>
          <w:color w:val="000000" w:themeColor="text1"/>
          <w:sz w:val="22"/>
          <w:szCs w:val="22"/>
        </w:rPr>
      </w:pPr>
    </w:p>
    <w:tbl>
      <w:tblPr>
        <w:tblW w:w="5586" w:type="dxa"/>
        <w:jc w:val="center"/>
        <w:tblInd w:w="55" w:type="dxa"/>
        <w:tblCellMar>
          <w:left w:w="70" w:type="dxa"/>
          <w:right w:w="70" w:type="dxa"/>
        </w:tblCellMar>
        <w:tblLook w:val="04A0" w:firstRow="1" w:lastRow="0" w:firstColumn="1" w:lastColumn="0" w:noHBand="0" w:noVBand="1"/>
      </w:tblPr>
      <w:tblGrid>
        <w:gridCol w:w="4356"/>
        <w:gridCol w:w="1230"/>
      </w:tblGrid>
      <w:tr w:rsidR="000F59FF" w:rsidRPr="000F59FF" w:rsidTr="008F1ADF">
        <w:trPr>
          <w:trHeight w:val="308"/>
          <w:jc w:val="center"/>
        </w:trPr>
        <w:tc>
          <w:tcPr>
            <w:tcW w:w="4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59FF" w:rsidRPr="000F59FF" w:rsidRDefault="000F59FF" w:rsidP="000F59FF">
            <w:pPr>
              <w:rPr>
                <w:rFonts w:ascii="Calibri" w:eastAsia="Times New Roman" w:hAnsi="Calibri" w:cs="Times New Roman"/>
                <w:color w:val="000000"/>
                <w:sz w:val="22"/>
                <w:szCs w:val="22"/>
              </w:rPr>
            </w:pPr>
            <w:r w:rsidRPr="000F59FF">
              <w:rPr>
                <w:rFonts w:ascii="Calibri" w:eastAsia="Times New Roman" w:hAnsi="Calibri" w:cs="Times New Roman"/>
                <w:color w:val="000000"/>
                <w:sz w:val="22"/>
                <w:szCs w:val="22"/>
              </w:rPr>
              <w:t> </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0F59FF" w:rsidRPr="000F59FF" w:rsidRDefault="000F59FF" w:rsidP="000F59FF">
            <w:pPr>
              <w:rPr>
                <w:rFonts w:ascii="Calibri" w:eastAsia="Times New Roman" w:hAnsi="Calibri" w:cs="Times New Roman"/>
                <w:color w:val="000000"/>
                <w:sz w:val="22"/>
                <w:szCs w:val="22"/>
              </w:rPr>
            </w:pPr>
            <w:r w:rsidRPr="000F59FF">
              <w:rPr>
                <w:rFonts w:ascii="Calibri" w:eastAsia="Times New Roman" w:hAnsi="Calibri" w:cs="Times New Roman"/>
                <w:color w:val="000000"/>
                <w:sz w:val="22"/>
                <w:szCs w:val="22"/>
              </w:rPr>
              <w:t>n° soggetti</w:t>
            </w:r>
          </w:p>
        </w:tc>
      </w:tr>
      <w:tr w:rsidR="000F59FF" w:rsidRPr="000F59FF" w:rsidTr="008F1ADF">
        <w:trPr>
          <w:trHeight w:val="411"/>
          <w:jc w:val="center"/>
        </w:trPr>
        <w:tc>
          <w:tcPr>
            <w:tcW w:w="4356" w:type="dxa"/>
            <w:tcBorders>
              <w:top w:val="nil"/>
              <w:left w:val="single" w:sz="4" w:space="0" w:color="auto"/>
              <w:bottom w:val="single" w:sz="4" w:space="0" w:color="auto"/>
              <w:right w:val="single" w:sz="4" w:space="0" w:color="auto"/>
            </w:tcBorders>
            <w:shd w:val="clear" w:color="auto" w:fill="auto"/>
            <w:vAlign w:val="center"/>
            <w:hideMark/>
          </w:tcPr>
          <w:p w:rsidR="000F59FF" w:rsidRPr="000F59FF" w:rsidRDefault="000F59FF" w:rsidP="000F59FF">
            <w:pPr>
              <w:rPr>
                <w:rFonts w:ascii="Calibri" w:eastAsia="Times New Roman" w:hAnsi="Calibri" w:cs="Times New Roman"/>
                <w:color w:val="000000"/>
                <w:sz w:val="22"/>
                <w:szCs w:val="22"/>
              </w:rPr>
            </w:pPr>
            <w:proofErr w:type="spellStart"/>
            <w:r w:rsidRPr="000F59FF">
              <w:rPr>
                <w:rFonts w:ascii="Calibri" w:eastAsia="Times New Roman" w:hAnsi="Calibri" w:cs="Times New Roman"/>
                <w:color w:val="000000"/>
                <w:sz w:val="22"/>
                <w:szCs w:val="22"/>
              </w:rPr>
              <w:t>Tracheostomia</w:t>
            </w:r>
            <w:proofErr w:type="spellEnd"/>
            <w:r w:rsidRPr="000F59FF">
              <w:rPr>
                <w:rFonts w:ascii="Calibri" w:eastAsia="Times New Roman" w:hAnsi="Calibri" w:cs="Times New Roman"/>
                <w:color w:val="000000"/>
                <w:sz w:val="22"/>
                <w:szCs w:val="22"/>
              </w:rPr>
              <w:t xml:space="preserve"> +vent</w:t>
            </w:r>
            <w:r>
              <w:rPr>
                <w:rFonts w:ascii="Calibri" w:eastAsia="Times New Roman" w:hAnsi="Calibri" w:cs="Times New Roman"/>
                <w:color w:val="000000"/>
                <w:sz w:val="22"/>
                <w:szCs w:val="22"/>
              </w:rPr>
              <w:t>ilazione</w:t>
            </w:r>
            <w:r w:rsidRPr="000F59FF">
              <w:rPr>
                <w:rFonts w:ascii="Calibri" w:eastAsia="Times New Roman" w:hAnsi="Calibri" w:cs="Times New Roman"/>
                <w:color w:val="000000"/>
                <w:sz w:val="22"/>
                <w:szCs w:val="22"/>
              </w:rPr>
              <w:t xml:space="preserve"> ass</w:t>
            </w:r>
            <w:r>
              <w:rPr>
                <w:rFonts w:ascii="Calibri" w:eastAsia="Times New Roman" w:hAnsi="Calibri" w:cs="Times New Roman"/>
                <w:color w:val="000000"/>
                <w:sz w:val="22"/>
                <w:szCs w:val="22"/>
              </w:rPr>
              <w:t>istita +ADI</w:t>
            </w:r>
          </w:p>
        </w:tc>
        <w:tc>
          <w:tcPr>
            <w:tcW w:w="1230" w:type="dxa"/>
            <w:tcBorders>
              <w:top w:val="nil"/>
              <w:left w:val="nil"/>
              <w:bottom w:val="single" w:sz="4" w:space="0" w:color="auto"/>
              <w:right w:val="single" w:sz="4" w:space="0" w:color="auto"/>
            </w:tcBorders>
            <w:shd w:val="clear" w:color="auto" w:fill="auto"/>
            <w:noWrap/>
            <w:vAlign w:val="bottom"/>
            <w:hideMark/>
          </w:tcPr>
          <w:p w:rsidR="000F59FF" w:rsidRPr="000F59FF" w:rsidRDefault="000F59FF" w:rsidP="000F59FF">
            <w:pPr>
              <w:jc w:val="right"/>
              <w:rPr>
                <w:rFonts w:ascii="Calibri" w:eastAsia="Times New Roman" w:hAnsi="Calibri" w:cs="Times New Roman"/>
                <w:color w:val="000000"/>
                <w:sz w:val="22"/>
                <w:szCs w:val="22"/>
              </w:rPr>
            </w:pPr>
            <w:r w:rsidRPr="000F59FF">
              <w:rPr>
                <w:rFonts w:ascii="Calibri" w:eastAsia="Times New Roman" w:hAnsi="Calibri" w:cs="Times New Roman"/>
                <w:color w:val="000000"/>
                <w:sz w:val="22"/>
                <w:szCs w:val="22"/>
              </w:rPr>
              <w:t>8</w:t>
            </w:r>
          </w:p>
        </w:tc>
      </w:tr>
      <w:tr w:rsidR="000F59FF" w:rsidRPr="000F59FF" w:rsidTr="008F1ADF">
        <w:trPr>
          <w:trHeight w:val="308"/>
          <w:jc w:val="center"/>
        </w:trPr>
        <w:tc>
          <w:tcPr>
            <w:tcW w:w="4356" w:type="dxa"/>
            <w:tcBorders>
              <w:top w:val="nil"/>
              <w:left w:val="single" w:sz="4" w:space="0" w:color="auto"/>
              <w:bottom w:val="single" w:sz="4" w:space="0" w:color="auto"/>
              <w:right w:val="single" w:sz="4" w:space="0" w:color="auto"/>
            </w:tcBorders>
            <w:shd w:val="clear" w:color="auto" w:fill="auto"/>
            <w:vAlign w:val="center"/>
            <w:hideMark/>
          </w:tcPr>
          <w:p w:rsidR="000F59FF" w:rsidRPr="000F59FF" w:rsidRDefault="000F59FF" w:rsidP="000F59FF">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Ventilazione assistita+ ADI</w:t>
            </w:r>
          </w:p>
        </w:tc>
        <w:tc>
          <w:tcPr>
            <w:tcW w:w="1230" w:type="dxa"/>
            <w:tcBorders>
              <w:top w:val="nil"/>
              <w:left w:val="nil"/>
              <w:bottom w:val="single" w:sz="4" w:space="0" w:color="auto"/>
              <w:right w:val="single" w:sz="4" w:space="0" w:color="auto"/>
            </w:tcBorders>
            <w:shd w:val="clear" w:color="auto" w:fill="auto"/>
            <w:noWrap/>
            <w:vAlign w:val="bottom"/>
            <w:hideMark/>
          </w:tcPr>
          <w:p w:rsidR="000F59FF" w:rsidRPr="000F59FF" w:rsidRDefault="00461BD3" w:rsidP="000F59FF">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4</w:t>
            </w:r>
          </w:p>
        </w:tc>
      </w:tr>
      <w:tr w:rsidR="00461BD3" w:rsidRPr="000F59FF" w:rsidTr="008F1ADF">
        <w:trPr>
          <w:trHeight w:val="308"/>
          <w:jc w:val="center"/>
        </w:trPr>
        <w:tc>
          <w:tcPr>
            <w:tcW w:w="4356" w:type="dxa"/>
            <w:tcBorders>
              <w:top w:val="nil"/>
              <w:left w:val="single" w:sz="4" w:space="0" w:color="auto"/>
              <w:bottom w:val="single" w:sz="4" w:space="0" w:color="auto"/>
              <w:right w:val="single" w:sz="4" w:space="0" w:color="auto"/>
            </w:tcBorders>
            <w:shd w:val="clear" w:color="auto" w:fill="auto"/>
            <w:vAlign w:val="center"/>
          </w:tcPr>
          <w:p w:rsidR="00461BD3" w:rsidRPr="000F59FF" w:rsidRDefault="00461BD3" w:rsidP="000F59FF">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Ventilazione assistita</w:t>
            </w:r>
          </w:p>
        </w:tc>
        <w:tc>
          <w:tcPr>
            <w:tcW w:w="1230" w:type="dxa"/>
            <w:tcBorders>
              <w:top w:val="nil"/>
              <w:left w:val="nil"/>
              <w:bottom w:val="single" w:sz="4" w:space="0" w:color="auto"/>
              <w:right w:val="single" w:sz="4" w:space="0" w:color="auto"/>
            </w:tcBorders>
            <w:shd w:val="clear" w:color="auto" w:fill="auto"/>
            <w:noWrap/>
            <w:vAlign w:val="bottom"/>
          </w:tcPr>
          <w:p w:rsidR="00461BD3" w:rsidRPr="000F59FF" w:rsidRDefault="00461BD3" w:rsidP="000F59FF">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1</w:t>
            </w:r>
          </w:p>
        </w:tc>
      </w:tr>
      <w:tr w:rsidR="000F59FF" w:rsidRPr="000F59FF" w:rsidTr="008F1ADF">
        <w:trPr>
          <w:trHeight w:val="308"/>
          <w:jc w:val="center"/>
        </w:trPr>
        <w:tc>
          <w:tcPr>
            <w:tcW w:w="4356" w:type="dxa"/>
            <w:tcBorders>
              <w:top w:val="nil"/>
              <w:left w:val="single" w:sz="4" w:space="0" w:color="auto"/>
              <w:bottom w:val="single" w:sz="4" w:space="0" w:color="auto"/>
              <w:right w:val="single" w:sz="4" w:space="0" w:color="auto"/>
            </w:tcBorders>
            <w:shd w:val="clear" w:color="auto" w:fill="auto"/>
            <w:vAlign w:val="center"/>
            <w:hideMark/>
          </w:tcPr>
          <w:p w:rsidR="000F59FF" w:rsidRPr="000F59FF" w:rsidRDefault="000F59FF" w:rsidP="000F59FF">
            <w:pPr>
              <w:rPr>
                <w:rFonts w:ascii="Calibri" w:eastAsia="Times New Roman" w:hAnsi="Calibri" w:cs="Times New Roman"/>
                <w:color w:val="000000"/>
                <w:sz w:val="22"/>
                <w:szCs w:val="22"/>
              </w:rPr>
            </w:pPr>
            <w:r w:rsidRPr="000F59FF">
              <w:rPr>
                <w:rFonts w:ascii="Calibri" w:eastAsia="Times New Roman" w:hAnsi="Calibri" w:cs="Times New Roman"/>
                <w:color w:val="000000"/>
                <w:sz w:val="22"/>
                <w:szCs w:val="22"/>
              </w:rPr>
              <w:t>in RSA</w:t>
            </w:r>
          </w:p>
        </w:tc>
        <w:tc>
          <w:tcPr>
            <w:tcW w:w="1230" w:type="dxa"/>
            <w:tcBorders>
              <w:top w:val="nil"/>
              <w:left w:val="nil"/>
              <w:bottom w:val="single" w:sz="4" w:space="0" w:color="auto"/>
              <w:right w:val="single" w:sz="4" w:space="0" w:color="auto"/>
            </w:tcBorders>
            <w:shd w:val="clear" w:color="auto" w:fill="auto"/>
            <w:noWrap/>
            <w:vAlign w:val="bottom"/>
            <w:hideMark/>
          </w:tcPr>
          <w:p w:rsidR="000F59FF" w:rsidRPr="000F59FF" w:rsidRDefault="000F59FF" w:rsidP="000F59FF">
            <w:pPr>
              <w:jc w:val="right"/>
              <w:rPr>
                <w:rFonts w:ascii="Calibri" w:eastAsia="Times New Roman" w:hAnsi="Calibri" w:cs="Times New Roman"/>
                <w:color w:val="000000"/>
                <w:sz w:val="22"/>
                <w:szCs w:val="22"/>
              </w:rPr>
            </w:pPr>
            <w:r w:rsidRPr="000F59FF">
              <w:rPr>
                <w:rFonts w:ascii="Calibri" w:eastAsia="Times New Roman" w:hAnsi="Calibri" w:cs="Times New Roman"/>
                <w:color w:val="000000"/>
                <w:sz w:val="22"/>
                <w:szCs w:val="22"/>
              </w:rPr>
              <w:t>1</w:t>
            </w:r>
          </w:p>
        </w:tc>
      </w:tr>
      <w:tr w:rsidR="000F59FF" w:rsidRPr="000F59FF" w:rsidTr="008F1ADF">
        <w:trPr>
          <w:trHeight w:val="308"/>
          <w:jc w:val="center"/>
        </w:trPr>
        <w:tc>
          <w:tcPr>
            <w:tcW w:w="4356" w:type="dxa"/>
            <w:tcBorders>
              <w:top w:val="nil"/>
              <w:left w:val="single" w:sz="4" w:space="0" w:color="auto"/>
              <w:bottom w:val="single" w:sz="4" w:space="0" w:color="auto"/>
              <w:right w:val="single" w:sz="4" w:space="0" w:color="auto"/>
            </w:tcBorders>
            <w:shd w:val="clear" w:color="auto" w:fill="auto"/>
            <w:vAlign w:val="center"/>
            <w:hideMark/>
          </w:tcPr>
          <w:p w:rsidR="000F59FF" w:rsidRPr="000F59FF" w:rsidRDefault="00461BD3" w:rsidP="000F59FF">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 xml:space="preserve">Solo </w:t>
            </w:r>
            <w:r w:rsidR="000F59FF" w:rsidRPr="000F59FF">
              <w:rPr>
                <w:rFonts w:ascii="Calibri" w:eastAsia="Times New Roman" w:hAnsi="Calibri" w:cs="Times New Roman"/>
                <w:color w:val="000000"/>
                <w:sz w:val="22"/>
                <w:szCs w:val="22"/>
              </w:rPr>
              <w:t>ADI</w:t>
            </w:r>
          </w:p>
        </w:tc>
        <w:tc>
          <w:tcPr>
            <w:tcW w:w="1230" w:type="dxa"/>
            <w:tcBorders>
              <w:top w:val="nil"/>
              <w:left w:val="nil"/>
              <w:bottom w:val="single" w:sz="4" w:space="0" w:color="auto"/>
              <w:right w:val="single" w:sz="4" w:space="0" w:color="auto"/>
            </w:tcBorders>
            <w:shd w:val="clear" w:color="auto" w:fill="auto"/>
            <w:noWrap/>
            <w:vAlign w:val="bottom"/>
            <w:hideMark/>
          </w:tcPr>
          <w:p w:rsidR="000F59FF" w:rsidRPr="000F59FF" w:rsidRDefault="000F59FF" w:rsidP="000F59FF">
            <w:pPr>
              <w:jc w:val="right"/>
              <w:rPr>
                <w:rFonts w:ascii="Calibri" w:eastAsia="Times New Roman" w:hAnsi="Calibri" w:cs="Times New Roman"/>
                <w:color w:val="000000"/>
                <w:sz w:val="22"/>
                <w:szCs w:val="22"/>
              </w:rPr>
            </w:pPr>
            <w:r w:rsidRPr="000F59FF">
              <w:rPr>
                <w:rFonts w:ascii="Calibri" w:eastAsia="Times New Roman" w:hAnsi="Calibri" w:cs="Times New Roman"/>
                <w:color w:val="000000"/>
                <w:sz w:val="22"/>
                <w:szCs w:val="22"/>
              </w:rPr>
              <w:t>8</w:t>
            </w:r>
          </w:p>
        </w:tc>
      </w:tr>
      <w:tr w:rsidR="000F59FF" w:rsidRPr="000F59FF" w:rsidTr="008F1ADF">
        <w:trPr>
          <w:trHeight w:val="308"/>
          <w:jc w:val="center"/>
        </w:trPr>
        <w:tc>
          <w:tcPr>
            <w:tcW w:w="4356" w:type="dxa"/>
            <w:tcBorders>
              <w:top w:val="nil"/>
              <w:left w:val="single" w:sz="4" w:space="0" w:color="auto"/>
              <w:bottom w:val="single" w:sz="4" w:space="0" w:color="auto"/>
              <w:right w:val="single" w:sz="4" w:space="0" w:color="auto"/>
            </w:tcBorders>
            <w:shd w:val="clear" w:color="auto" w:fill="auto"/>
            <w:vAlign w:val="center"/>
            <w:hideMark/>
          </w:tcPr>
          <w:p w:rsidR="000F59FF" w:rsidRPr="000F59FF" w:rsidRDefault="000F59FF" w:rsidP="000F59FF">
            <w:pPr>
              <w:rPr>
                <w:rFonts w:ascii="Calibri" w:eastAsia="Times New Roman" w:hAnsi="Calibri" w:cs="Times New Roman"/>
                <w:color w:val="000000"/>
                <w:sz w:val="22"/>
                <w:szCs w:val="22"/>
              </w:rPr>
            </w:pPr>
            <w:r w:rsidRPr="000F59FF">
              <w:rPr>
                <w:rFonts w:ascii="Calibri" w:eastAsia="Times New Roman" w:hAnsi="Calibri" w:cs="Times New Roman"/>
                <w:color w:val="000000"/>
                <w:sz w:val="22"/>
                <w:szCs w:val="22"/>
              </w:rPr>
              <w:t>non assistenza in flussi</w:t>
            </w:r>
          </w:p>
        </w:tc>
        <w:tc>
          <w:tcPr>
            <w:tcW w:w="1230" w:type="dxa"/>
            <w:tcBorders>
              <w:top w:val="nil"/>
              <w:left w:val="nil"/>
              <w:bottom w:val="single" w:sz="4" w:space="0" w:color="auto"/>
              <w:right w:val="single" w:sz="4" w:space="0" w:color="auto"/>
            </w:tcBorders>
            <w:shd w:val="clear" w:color="auto" w:fill="auto"/>
            <w:noWrap/>
            <w:vAlign w:val="bottom"/>
            <w:hideMark/>
          </w:tcPr>
          <w:p w:rsidR="000F59FF" w:rsidRPr="000F59FF" w:rsidRDefault="000F59FF" w:rsidP="000F59FF">
            <w:pPr>
              <w:jc w:val="right"/>
              <w:rPr>
                <w:rFonts w:ascii="Calibri" w:eastAsia="Times New Roman" w:hAnsi="Calibri" w:cs="Times New Roman"/>
                <w:color w:val="000000"/>
                <w:sz w:val="22"/>
                <w:szCs w:val="22"/>
              </w:rPr>
            </w:pPr>
            <w:r w:rsidRPr="000F59FF">
              <w:rPr>
                <w:rFonts w:ascii="Calibri" w:eastAsia="Times New Roman" w:hAnsi="Calibri" w:cs="Times New Roman"/>
                <w:color w:val="000000"/>
                <w:sz w:val="22"/>
                <w:szCs w:val="22"/>
              </w:rPr>
              <w:t>15</w:t>
            </w:r>
          </w:p>
        </w:tc>
      </w:tr>
      <w:tr w:rsidR="000F59FF" w:rsidRPr="000F59FF" w:rsidTr="008F1ADF">
        <w:trPr>
          <w:trHeight w:val="308"/>
          <w:jc w:val="center"/>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0F59FF" w:rsidRPr="000F59FF" w:rsidRDefault="000F59FF" w:rsidP="000F59FF">
            <w:pPr>
              <w:rPr>
                <w:rFonts w:ascii="Calibri" w:eastAsia="Times New Roman" w:hAnsi="Calibri" w:cs="Times New Roman"/>
                <w:color w:val="000000"/>
                <w:sz w:val="22"/>
                <w:szCs w:val="22"/>
              </w:rPr>
            </w:pPr>
            <w:r w:rsidRPr="000F59FF">
              <w:rPr>
                <w:rFonts w:ascii="Calibri" w:eastAsia="Times New Roman" w:hAnsi="Calibri" w:cs="Times New Roman"/>
                <w:color w:val="000000"/>
                <w:sz w:val="22"/>
                <w:szCs w:val="22"/>
              </w:rPr>
              <w:t>Totale</w:t>
            </w:r>
          </w:p>
        </w:tc>
        <w:tc>
          <w:tcPr>
            <w:tcW w:w="1230" w:type="dxa"/>
            <w:tcBorders>
              <w:top w:val="nil"/>
              <w:left w:val="nil"/>
              <w:bottom w:val="single" w:sz="4" w:space="0" w:color="auto"/>
              <w:right w:val="single" w:sz="4" w:space="0" w:color="auto"/>
            </w:tcBorders>
            <w:shd w:val="clear" w:color="auto" w:fill="auto"/>
            <w:noWrap/>
            <w:vAlign w:val="bottom"/>
            <w:hideMark/>
          </w:tcPr>
          <w:p w:rsidR="000F59FF" w:rsidRPr="000F59FF" w:rsidRDefault="000F59FF" w:rsidP="000F59FF">
            <w:pPr>
              <w:jc w:val="right"/>
              <w:rPr>
                <w:rFonts w:ascii="Calibri" w:eastAsia="Times New Roman" w:hAnsi="Calibri" w:cs="Times New Roman"/>
                <w:color w:val="000000"/>
                <w:sz w:val="22"/>
                <w:szCs w:val="22"/>
              </w:rPr>
            </w:pPr>
            <w:r w:rsidRPr="000F59FF">
              <w:rPr>
                <w:rFonts w:ascii="Calibri" w:eastAsia="Times New Roman" w:hAnsi="Calibri" w:cs="Times New Roman"/>
                <w:color w:val="000000"/>
                <w:sz w:val="22"/>
                <w:szCs w:val="22"/>
              </w:rPr>
              <w:t>37</w:t>
            </w:r>
          </w:p>
        </w:tc>
      </w:tr>
    </w:tbl>
    <w:p w:rsidR="000F59FF" w:rsidRDefault="000F59FF" w:rsidP="00475209">
      <w:pPr>
        <w:jc w:val="both"/>
        <w:rPr>
          <w:rStyle w:val="st1"/>
          <w:rFonts w:asciiTheme="majorHAnsi" w:hAnsiTheme="majorHAnsi" w:cs="Arial"/>
          <w:color w:val="000000" w:themeColor="text1"/>
          <w:sz w:val="22"/>
          <w:szCs w:val="22"/>
        </w:rPr>
      </w:pPr>
    </w:p>
    <w:p w:rsidR="000F59FF" w:rsidRDefault="000F59FF" w:rsidP="00475209">
      <w:pPr>
        <w:jc w:val="both"/>
        <w:rPr>
          <w:rStyle w:val="st1"/>
          <w:rFonts w:asciiTheme="majorHAnsi" w:hAnsiTheme="majorHAnsi" w:cs="Arial"/>
          <w:color w:val="000000" w:themeColor="text1"/>
          <w:sz w:val="22"/>
          <w:szCs w:val="22"/>
        </w:rPr>
      </w:pPr>
    </w:p>
    <w:p w:rsidR="004308C9" w:rsidRDefault="004308C9"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 xml:space="preserve">Relativamente ai </w:t>
      </w:r>
      <w:r w:rsidR="00620B79">
        <w:rPr>
          <w:rStyle w:val="st1"/>
          <w:rFonts w:asciiTheme="majorHAnsi" w:hAnsiTheme="majorHAnsi" w:cs="Arial"/>
          <w:color w:val="000000" w:themeColor="text1"/>
          <w:sz w:val="22"/>
          <w:szCs w:val="22"/>
        </w:rPr>
        <w:t>casi incidenti</w:t>
      </w:r>
      <w:r>
        <w:rPr>
          <w:rStyle w:val="st1"/>
          <w:rFonts w:asciiTheme="majorHAnsi" w:hAnsiTheme="majorHAnsi" w:cs="Arial"/>
          <w:color w:val="000000" w:themeColor="text1"/>
          <w:sz w:val="22"/>
          <w:szCs w:val="22"/>
        </w:rPr>
        <w:t xml:space="preserve"> si calcola un numero medio di nuovi casi di 13/anno</w:t>
      </w:r>
      <w:r w:rsidR="00620B79">
        <w:rPr>
          <w:rStyle w:val="st1"/>
          <w:rFonts w:asciiTheme="majorHAnsi" w:hAnsiTheme="majorHAnsi" w:cs="Arial"/>
          <w:color w:val="000000" w:themeColor="text1"/>
          <w:sz w:val="22"/>
          <w:szCs w:val="22"/>
        </w:rPr>
        <w:t>.</w:t>
      </w:r>
    </w:p>
    <w:p w:rsidR="004308C9" w:rsidRDefault="004308C9"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Essendo infatti una patologia rara il numero può variare anno per anno e risulta più corretto stimare l’incidenza di almeno un triennio ( numero casi 24 nel 2013, 8 nel 2014 e 7 nel 2015).</w:t>
      </w:r>
    </w:p>
    <w:p w:rsidR="00AB15A8" w:rsidRDefault="00AB15A8" w:rsidP="00475209">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 xml:space="preserve">Al presente documento segue un file di </w:t>
      </w:r>
      <w:proofErr w:type="spellStart"/>
      <w:r>
        <w:rPr>
          <w:rStyle w:val="st1"/>
          <w:rFonts w:asciiTheme="majorHAnsi" w:hAnsiTheme="majorHAnsi" w:cs="Arial"/>
          <w:color w:val="000000" w:themeColor="text1"/>
          <w:sz w:val="22"/>
          <w:szCs w:val="22"/>
        </w:rPr>
        <w:t>excel</w:t>
      </w:r>
      <w:proofErr w:type="spellEnd"/>
      <w:r>
        <w:rPr>
          <w:rStyle w:val="st1"/>
          <w:rFonts w:asciiTheme="majorHAnsi" w:hAnsiTheme="majorHAnsi" w:cs="Arial"/>
          <w:color w:val="000000" w:themeColor="text1"/>
          <w:sz w:val="22"/>
          <w:szCs w:val="22"/>
        </w:rPr>
        <w:t xml:space="preserve"> con i codici fiscali dei soggetti che compaiono nella tabella precedente con le caratteristiche assistenziali in evidenza</w:t>
      </w:r>
      <w:r w:rsidR="00F55A43">
        <w:rPr>
          <w:rStyle w:val="st1"/>
          <w:rFonts w:asciiTheme="majorHAnsi" w:hAnsiTheme="majorHAnsi" w:cs="Arial"/>
          <w:color w:val="000000" w:themeColor="text1"/>
          <w:sz w:val="22"/>
          <w:szCs w:val="22"/>
        </w:rPr>
        <w:t>. Relativamente ai soggetti con assistenza domiciliare integrata (ADI) viene fornito anche il profilo assistenziale attuale.</w:t>
      </w:r>
    </w:p>
    <w:p w:rsidR="00AB15A8" w:rsidRDefault="00AB15A8" w:rsidP="00475209">
      <w:pPr>
        <w:jc w:val="both"/>
        <w:rPr>
          <w:rStyle w:val="st1"/>
          <w:rFonts w:asciiTheme="majorHAnsi" w:hAnsiTheme="majorHAnsi" w:cs="Arial"/>
          <w:color w:val="000000" w:themeColor="text1"/>
          <w:sz w:val="22"/>
          <w:szCs w:val="22"/>
        </w:rPr>
      </w:pPr>
    </w:p>
    <w:p w:rsidR="00AB15A8" w:rsidRDefault="00AB15A8" w:rsidP="00AB15A8">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La mortalità è molto alta nei soggetti affetti, nel periodo 1/1/2014-31/8/2016 sono deceduti 25 soggetti affetti da SLA. Il dettaglio del luogo di decesso nella tabella che segue</w:t>
      </w:r>
    </w:p>
    <w:p w:rsidR="00AB15A8" w:rsidRDefault="00AB15A8" w:rsidP="00AB15A8">
      <w:pPr>
        <w:jc w:val="both"/>
        <w:rPr>
          <w:rStyle w:val="st1"/>
          <w:rFonts w:asciiTheme="majorHAnsi" w:hAnsiTheme="majorHAnsi" w:cs="Arial"/>
          <w:color w:val="000000" w:themeColor="text1"/>
          <w:sz w:val="22"/>
          <w:szCs w:val="22"/>
        </w:rPr>
      </w:pPr>
    </w:p>
    <w:p w:rsidR="00AB15A8" w:rsidRDefault="00AB15A8" w:rsidP="00AB15A8">
      <w:pPr>
        <w:jc w:val="both"/>
        <w:rPr>
          <w:rStyle w:val="st1"/>
          <w:rFonts w:asciiTheme="majorHAnsi" w:hAnsiTheme="majorHAnsi" w:cs="Arial"/>
          <w:color w:val="000000" w:themeColor="text1"/>
          <w:sz w:val="22"/>
          <w:szCs w:val="22"/>
        </w:rPr>
      </w:pPr>
    </w:p>
    <w:tbl>
      <w:tblPr>
        <w:tblW w:w="6207" w:type="dxa"/>
        <w:tblInd w:w="1786" w:type="dxa"/>
        <w:tblCellMar>
          <w:left w:w="0" w:type="dxa"/>
          <w:right w:w="0" w:type="dxa"/>
        </w:tblCellMar>
        <w:tblLook w:val="0600" w:firstRow="0" w:lastRow="0" w:firstColumn="0" w:lastColumn="0" w:noHBand="1" w:noVBand="1"/>
      </w:tblPr>
      <w:tblGrid>
        <w:gridCol w:w="3020"/>
        <w:gridCol w:w="1187"/>
        <w:gridCol w:w="2000"/>
      </w:tblGrid>
      <w:tr w:rsidR="00AB15A8" w:rsidRPr="0047604E" w:rsidTr="00A7122F">
        <w:trPr>
          <w:trHeight w:val="310"/>
        </w:trPr>
        <w:tc>
          <w:tcPr>
            <w:tcW w:w="302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7604E" w:rsidRDefault="00AB15A8" w:rsidP="00A7122F">
            <w:pPr>
              <w:jc w:val="both"/>
              <w:rPr>
                <w:rFonts w:asciiTheme="majorHAnsi" w:hAnsiTheme="majorHAnsi" w:cs="Arial"/>
                <w:b/>
                <w:color w:val="000000" w:themeColor="text1"/>
              </w:rPr>
            </w:pPr>
            <w:r w:rsidRPr="0047604E">
              <w:rPr>
                <w:rFonts w:asciiTheme="majorHAnsi" w:hAnsiTheme="majorHAnsi" w:cs="Arial"/>
                <w:b/>
                <w:color w:val="000000" w:themeColor="text1"/>
              </w:rPr>
              <w:t>Luogo di decesso</w:t>
            </w:r>
          </w:p>
        </w:tc>
        <w:tc>
          <w:tcPr>
            <w:tcW w:w="1187"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7604E" w:rsidRDefault="00AB15A8" w:rsidP="00A7122F">
            <w:pPr>
              <w:jc w:val="center"/>
              <w:rPr>
                <w:rFonts w:asciiTheme="majorHAnsi" w:hAnsiTheme="majorHAnsi" w:cs="Arial"/>
                <w:b/>
                <w:color w:val="000000" w:themeColor="text1"/>
              </w:rPr>
            </w:pPr>
            <w:r w:rsidRPr="0047604E">
              <w:rPr>
                <w:rFonts w:asciiTheme="majorHAnsi" w:hAnsiTheme="majorHAnsi" w:cs="Arial"/>
                <w:b/>
                <w:color w:val="000000" w:themeColor="text1"/>
              </w:rPr>
              <w:t>N° soggetti</w:t>
            </w:r>
          </w:p>
        </w:tc>
        <w:tc>
          <w:tcPr>
            <w:tcW w:w="200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7604E" w:rsidRDefault="00AB15A8" w:rsidP="00A7122F">
            <w:pPr>
              <w:jc w:val="center"/>
              <w:rPr>
                <w:rFonts w:asciiTheme="majorHAnsi" w:hAnsiTheme="majorHAnsi" w:cs="Arial"/>
                <w:b/>
                <w:color w:val="000000" w:themeColor="text1"/>
              </w:rPr>
            </w:pPr>
            <w:r w:rsidRPr="0047604E">
              <w:rPr>
                <w:rFonts w:asciiTheme="majorHAnsi" w:hAnsiTheme="majorHAnsi" w:cs="Arial"/>
                <w:b/>
                <w:color w:val="000000" w:themeColor="text1"/>
              </w:rPr>
              <w:t>Età media</w:t>
            </w:r>
          </w:p>
        </w:tc>
      </w:tr>
      <w:tr w:rsidR="00AB15A8" w:rsidRPr="004308C9" w:rsidTr="00A7122F">
        <w:trPr>
          <w:trHeight w:val="535"/>
        </w:trPr>
        <w:tc>
          <w:tcPr>
            <w:tcW w:w="302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308C9" w:rsidRDefault="00AB15A8" w:rsidP="00A7122F">
            <w:pPr>
              <w:jc w:val="both"/>
              <w:rPr>
                <w:rFonts w:asciiTheme="majorHAnsi" w:hAnsiTheme="majorHAnsi" w:cs="Arial"/>
                <w:color w:val="000000" w:themeColor="text1"/>
              </w:rPr>
            </w:pPr>
            <w:r>
              <w:rPr>
                <w:rFonts w:asciiTheme="majorHAnsi" w:hAnsiTheme="majorHAnsi" w:cs="Arial"/>
                <w:color w:val="000000" w:themeColor="text1"/>
              </w:rPr>
              <w:t>D</w:t>
            </w:r>
            <w:r w:rsidRPr="004308C9">
              <w:rPr>
                <w:rFonts w:asciiTheme="majorHAnsi" w:hAnsiTheme="majorHAnsi" w:cs="Arial"/>
                <w:color w:val="000000" w:themeColor="text1"/>
              </w:rPr>
              <w:t>omicilio</w:t>
            </w:r>
          </w:p>
        </w:tc>
        <w:tc>
          <w:tcPr>
            <w:tcW w:w="1187"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308C9" w:rsidRDefault="00AB15A8" w:rsidP="00A7122F">
            <w:pPr>
              <w:jc w:val="center"/>
              <w:rPr>
                <w:rFonts w:asciiTheme="majorHAnsi" w:hAnsiTheme="majorHAnsi" w:cs="Arial"/>
                <w:color w:val="000000" w:themeColor="text1"/>
              </w:rPr>
            </w:pPr>
            <w:r w:rsidRPr="004308C9">
              <w:rPr>
                <w:rFonts w:asciiTheme="majorHAnsi" w:hAnsiTheme="majorHAnsi" w:cs="Arial"/>
                <w:color w:val="000000" w:themeColor="text1"/>
              </w:rPr>
              <w:t>12</w:t>
            </w:r>
          </w:p>
        </w:tc>
        <w:tc>
          <w:tcPr>
            <w:tcW w:w="200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308C9" w:rsidRDefault="00AB15A8" w:rsidP="00A7122F">
            <w:pPr>
              <w:jc w:val="center"/>
              <w:rPr>
                <w:rFonts w:asciiTheme="majorHAnsi" w:hAnsiTheme="majorHAnsi" w:cs="Arial"/>
                <w:color w:val="000000" w:themeColor="text1"/>
              </w:rPr>
            </w:pPr>
            <w:r w:rsidRPr="004308C9">
              <w:rPr>
                <w:rFonts w:asciiTheme="majorHAnsi" w:hAnsiTheme="majorHAnsi" w:cs="Arial"/>
                <w:color w:val="000000" w:themeColor="text1"/>
              </w:rPr>
              <w:t>66,6</w:t>
            </w:r>
          </w:p>
        </w:tc>
      </w:tr>
      <w:tr w:rsidR="00AB15A8" w:rsidRPr="004308C9" w:rsidTr="00A7122F">
        <w:trPr>
          <w:trHeight w:val="535"/>
        </w:trPr>
        <w:tc>
          <w:tcPr>
            <w:tcW w:w="302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308C9" w:rsidRDefault="00AB15A8" w:rsidP="00A7122F">
            <w:pPr>
              <w:jc w:val="both"/>
              <w:rPr>
                <w:rFonts w:asciiTheme="majorHAnsi" w:hAnsiTheme="majorHAnsi" w:cs="Arial"/>
                <w:color w:val="000000" w:themeColor="text1"/>
              </w:rPr>
            </w:pPr>
            <w:r>
              <w:rPr>
                <w:rFonts w:asciiTheme="majorHAnsi" w:hAnsiTheme="majorHAnsi" w:cs="Arial"/>
                <w:color w:val="000000" w:themeColor="text1"/>
              </w:rPr>
              <w:t>O</w:t>
            </w:r>
            <w:r w:rsidRPr="004308C9">
              <w:rPr>
                <w:rFonts w:asciiTheme="majorHAnsi" w:hAnsiTheme="majorHAnsi" w:cs="Arial"/>
                <w:color w:val="000000" w:themeColor="text1"/>
              </w:rPr>
              <w:t>spedale</w:t>
            </w:r>
          </w:p>
        </w:tc>
        <w:tc>
          <w:tcPr>
            <w:tcW w:w="1187"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308C9" w:rsidRDefault="00AB15A8" w:rsidP="00A7122F">
            <w:pPr>
              <w:jc w:val="center"/>
              <w:rPr>
                <w:rFonts w:asciiTheme="majorHAnsi" w:hAnsiTheme="majorHAnsi" w:cs="Arial"/>
                <w:color w:val="000000" w:themeColor="text1"/>
              </w:rPr>
            </w:pPr>
            <w:r w:rsidRPr="004308C9">
              <w:rPr>
                <w:rFonts w:asciiTheme="majorHAnsi" w:hAnsiTheme="majorHAnsi" w:cs="Arial"/>
                <w:color w:val="000000" w:themeColor="text1"/>
              </w:rPr>
              <w:t>10</w:t>
            </w:r>
          </w:p>
        </w:tc>
        <w:tc>
          <w:tcPr>
            <w:tcW w:w="200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308C9" w:rsidRDefault="00AB15A8" w:rsidP="00A7122F">
            <w:pPr>
              <w:jc w:val="center"/>
              <w:rPr>
                <w:rFonts w:asciiTheme="majorHAnsi" w:hAnsiTheme="majorHAnsi" w:cs="Arial"/>
                <w:color w:val="000000" w:themeColor="text1"/>
              </w:rPr>
            </w:pPr>
            <w:r w:rsidRPr="004308C9">
              <w:rPr>
                <w:rFonts w:asciiTheme="majorHAnsi" w:hAnsiTheme="majorHAnsi" w:cs="Arial"/>
                <w:color w:val="000000" w:themeColor="text1"/>
              </w:rPr>
              <w:t>72,8</w:t>
            </w:r>
          </w:p>
        </w:tc>
      </w:tr>
      <w:tr w:rsidR="00AB15A8" w:rsidRPr="004308C9" w:rsidTr="00A7122F">
        <w:trPr>
          <w:trHeight w:val="535"/>
        </w:trPr>
        <w:tc>
          <w:tcPr>
            <w:tcW w:w="302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308C9" w:rsidRDefault="00AB15A8" w:rsidP="00A7122F">
            <w:pPr>
              <w:jc w:val="both"/>
              <w:rPr>
                <w:rFonts w:asciiTheme="majorHAnsi" w:hAnsiTheme="majorHAnsi" w:cs="Arial"/>
                <w:color w:val="000000" w:themeColor="text1"/>
              </w:rPr>
            </w:pPr>
            <w:proofErr w:type="spellStart"/>
            <w:r w:rsidRPr="004308C9">
              <w:rPr>
                <w:rFonts w:asciiTheme="majorHAnsi" w:hAnsiTheme="majorHAnsi" w:cs="Arial"/>
                <w:color w:val="000000" w:themeColor="text1"/>
              </w:rPr>
              <w:t>Hospice</w:t>
            </w:r>
            <w:proofErr w:type="spellEnd"/>
          </w:p>
        </w:tc>
        <w:tc>
          <w:tcPr>
            <w:tcW w:w="1187"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308C9" w:rsidRDefault="00AB15A8" w:rsidP="00A7122F">
            <w:pPr>
              <w:jc w:val="center"/>
              <w:rPr>
                <w:rFonts w:asciiTheme="majorHAnsi" w:hAnsiTheme="majorHAnsi" w:cs="Arial"/>
                <w:color w:val="000000" w:themeColor="text1"/>
              </w:rPr>
            </w:pPr>
            <w:r w:rsidRPr="004308C9">
              <w:rPr>
                <w:rFonts w:asciiTheme="majorHAnsi" w:hAnsiTheme="majorHAnsi" w:cs="Arial"/>
                <w:color w:val="000000" w:themeColor="text1"/>
              </w:rPr>
              <w:t>3</w:t>
            </w:r>
          </w:p>
        </w:tc>
        <w:tc>
          <w:tcPr>
            <w:tcW w:w="200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hideMark/>
          </w:tcPr>
          <w:p w:rsidR="00AB15A8" w:rsidRPr="004308C9" w:rsidRDefault="00AB15A8" w:rsidP="00A7122F">
            <w:pPr>
              <w:jc w:val="center"/>
              <w:rPr>
                <w:rFonts w:asciiTheme="majorHAnsi" w:hAnsiTheme="majorHAnsi" w:cs="Arial"/>
                <w:color w:val="000000" w:themeColor="text1"/>
              </w:rPr>
            </w:pPr>
            <w:r w:rsidRPr="004308C9">
              <w:rPr>
                <w:rFonts w:asciiTheme="majorHAnsi" w:hAnsiTheme="majorHAnsi" w:cs="Arial"/>
                <w:color w:val="000000" w:themeColor="text1"/>
              </w:rPr>
              <w:t>76,3</w:t>
            </w:r>
          </w:p>
        </w:tc>
      </w:tr>
      <w:tr w:rsidR="00AB15A8" w:rsidRPr="004308C9" w:rsidTr="00A7122F">
        <w:trPr>
          <w:trHeight w:val="535"/>
        </w:trPr>
        <w:tc>
          <w:tcPr>
            <w:tcW w:w="302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tcPr>
          <w:p w:rsidR="00AB15A8" w:rsidRPr="004308C9" w:rsidRDefault="00AB15A8" w:rsidP="00A7122F">
            <w:pPr>
              <w:jc w:val="both"/>
              <w:rPr>
                <w:rFonts w:asciiTheme="majorHAnsi" w:hAnsiTheme="majorHAnsi" w:cs="Arial"/>
                <w:color w:val="000000" w:themeColor="text1"/>
              </w:rPr>
            </w:pPr>
            <w:r>
              <w:rPr>
                <w:rFonts w:asciiTheme="majorHAnsi" w:hAnsiTheme="majorHAnsi" w:cs="Arial"/>
                <w:color w:val="000000" w:themeColor="text1"/>
              </w:rPr>
              <w:t>Totale</w:t>
            </w:r>
          </w:p>
        </w:tc>
        <w:tc>
          <w:tcPr>
            <w:tcW w:w="1187"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tcPr>
          <w:p w:rsidR="00AB15A8" w:rsidRPr="004308C9" w:rsidRDefault="00AB15A8" w:rsidP="00A7122F">
            <w:pPr>
              <w:jc w:val="center"/>
              <w:rPr>
                <w:rFonts w:asciiTheme="majorHAnsi" w:hAnsiTheme="majorHAnsi" w:cs="Arial"/>
                <w:color w:val="000000" w:themeColor="text1"/>
              </w:rPr>
            </w:pPr>
            <w:r>
              <w:rPr>
                <w:rFonts w:asciiTheme="majorHAnsi" w:hAnsiTheme="majorHAnsi" w:cs="Arial"/>
                <w:color w:val="000000" w:themeColor="text1"/>
              </w:rPr>
              <w:t>25</w:t>
            </w:r>
          </w:p>
        </w:tc>
        <w:tc>
          <w:tcPr>
            <w:tcW w:w="200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bottom"/>
          </w:tcPr>
          <w:p w:rsidR="00AB15A8" w:rsidRPr="004308C9" w:rsidRDefault="00AB15A8" w:rsidP="00A7122F">
            <w:pPr>
              <w:jc w:val="center"/>
              <w:rPr>
                <w:rFonts w:asciiTheme="majorHAnsi" w:hAnsiTheme="majorHAnsi" w:cs="Arial"/>
                <w:color w:val="000000" w:themeColor="text1"/>
              </w:rPr>
            </w:pPr>
          </w:p>
        </w:tc>
      </w:tr>
    </w:tbl>
    <w:p w:rsidR="00AB15A8" w:rsidRDefault="00AB15A8" w:rsidP="00475209">
      <w:pPr>
        <w:jc w:val="both"/>
        <w:rPr>
          <w:rStyle w:val="st1"/>
          <w:rFonts w:asciiTheme="majorHAnsi" w:hAnsiTheme="majorHAnsi" w:cs="Arial"/>
          <w:color w:val="000000" w:themeColor="text1"/>
          <w:sz w:val="22"/>
          <w:szCs w:val="22"/>
        </w:rPr>
      </w:pPr>
    </w:p>
    <w:p w:rsidR="00E962B1" w:rsidRDefault="00E962B1" w:rsidP="00E962B1">
      <w:pPr>
        <w:rPr>
          <w:rStyle w:val="st1"/>
          <w:rFonts w:asciiTheme="majorHAnsi" w:hAnsiTheme="majorHAnsi" w:cs="Arial"/>
          <w:color w:val="000000" w:themeColor="text1"/>
          <w:sz w:val="22"/>
          <w:szCs w:val="22"/>
        </w:rPr>
      </w:pPr>
    </w:p>
    <w:p w:rsidR="00E962B1" w:rsidRDefault="00E962B1" w:rsidP="009625F8">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La presente rilevazione, in quanto risposta puntuale a richiesta specifica,  ha riguardato unicamente i soggetti con codici ICD9 di diagnosi , esenzioni e farmaci relativi alla SLA. Sono quindi state escluse altre forme di patologie degenerative ( sclerosi multiple) e malattie del motoneurone (Atrofie Spinali Muscolari) che hanno in comune bisogni assistenziali e problemi di gestione sia nell’iter ospedaliero che in quello territoriale.</w:t>
      </w:r>
    </w:p>
    <w:p w:rsidR="00E962B1" w:rsidRDefault="00E962B1" w:rsidP="009625F8">
      <w:pPr>
        <w:jc w:val="both"/>
        <w:rPr>
          <w:rStyle w:val="st1"/>
          <w:rFonts w:asciiTheme="majorHAnsi" w:hAnsiTheme="majorHAnsi" w:cs="Arial"/>
          <w:color w:val="000000" w:themeColor="text1"/>
          <w:sz w:val="22"/>
          <w:szCs w:val="22"/>
        </w:rPr>
      </w:pPr>
      <w:r>
        <w:rPr>
          <w:rStyle w:val="st1"/>
          <w:rFonts w:asciiTheme="majorHAnsi" w:hAnsiTheme="majorHAnsi" w:cs="Arial"/>
          <w:color w:val="000000" w:themeColor="text1"/>
          <w:sz w:val="22"/>
          <w:szCs w:val="22"/>
        </w:rPr>
        <w:t xml:space="preserve">Si conta a breve di dare predisporre un report maggiormente esaustivo comprendete anche le patologie ora non considerate </w:t>
      </w:r>
      <w:r w:rsidR="0047604E">
        <w:rPr>
          <w:rStyle w:val="st1"/>
          <w:rFonts w:asciiTheme="majorHAnsi" w:hAnsiTheme="majorHAnsi" w:cs="Arial"/>
          <w:color w:val="000000" w:themeColor="text1"/>
          <w:sz w:val="22"/>
          <w:szCs w:val="22"/>
        </w:rPr>
        <w:t>per le</w:t>
      </w:r>
      <w:r>
        <w:rPr>
          <w:rStyle w:val="st1"/>
          <w:rFonts w:asciiTheme="majorHAnsi" w:hAnsiTheme="majorHAnsi" w:cs="Arial"/>
          <w:color w:val="000000" w:themeColor="text1"/>
          <w:sz w:val="22"/>
          <w:szCs w:val="22"/>
        </w:rPr>
        <w:t xml:space="preserve"> ASST  di Crema, Cremona e Mantova al fine di agevolare l’approccio assistenziale </w:t>
      </w:r>
      <w:r w:rsidR="0047604E">
        <w:rPr>
          <w:rStyle w:val="st1"/>
          <w:rFonts w:asciiTheme="majorHAnsi" w:hAnsiTheme="majorHAnsi" w:cs="Arial"/>
          <w:color w:val="000000" w:themeColor="text1"/>
          <w:sz w:val="22"/>
          <w:szCs w:val="22"/>
        </w:rPr>
        <w:t xml:space="preserve">delle Aziende socio-Sanitarie </w:t>
      </w:r>
      <w:r>
        <w:rPr>
          <w:rStyle w:val="st1"/>
          <w:rFonts w:asciiTheme="majorHAnsi" w:hAnsiTheme="majorHAnsi" w:cs="Arial"/>
          <w:color w:val="000000" w:themeColor="text1"/>
          <w:sz w:val="22"/>
          <w:szCs w:val="22"/>
        </w:rPr>
        <w:t>dei pazienti affetti da tali patologie.</w:t>
      </w:r>
    </w:p>
    <w:p w:rsidR="00E962B1" w:rsidRDefault="00E962B1" w:rsidP="00E962B1">
      <w:pPr>
        <w:rPr>
          <w:rStyle w:val="st1"/>
          <w:rFonts w:asciiTheme="majorHAnsi" w:hAnsiTheme="majorHAnsi" w:cs="Arial"/>
          <w:color w:val="000000" w:themeColor="text1"/>
          <w:sz w:val="22"/>
          <w:szCs w:val="22"/>
        </w:rPr>
      </w:pPr>
    </w:p>
    <w:p w:rsidR="00E962B1" w:rsidRDefault="00E962B1" w:rsidP="00E962B1">
      <w:pPr>
        <w:rPr>
          <w:rStyle w:val="st1"/>
          <w:rFonts w:asciiTheme="majorHAnsi" w:hAnsiTheme="majorHAnsi" w:cs="Arial"/>
          <w:color w:val="000000" w:themeColor="text1"/>
          <w:sz w:val="22"/>
          <w:szCs w:val="22"/>
        </w:rPr>
      </w:pPr>
    </w:p>
    <w:p w:rsidR="00E962B1" w:rsidRDefault="00E962B1" w:rsidP="00E962B1">
      <w:pPr>
        <w:rPr>
          <w:rStyle w:val="st1"/>
          <w:rFonts w:asciiTheme="majorHAnsi" w:hAnsiTheme="majorHAnsi" w:cs="Arial"/>
          <w:color w:val="000000" w:themeColor="text1"/>
          <w:sz w:val="22"/>
          <w:szCs w:val="22"/>
        </w:rPr>
      </w:pPr>
    </w:p>
    <w:sectPr w:rsidR="00E962B1" w:rsidSect="00623C4B">
      <w:headerReference w:type="even" r:id="rId9"/>
      <w:headerReference w:type="default" r:id="rId10"/>
      <w:footerReference w:type="even" r:id="rId11"/>
      <w:footerReference w:type="default" r:id="rId12"/>
      <w:headerReference w:type="first" r:id="rId13"/>
      <w:footerReference w:type="first" r:id="rId14"/>
      <w:type w:val="continuous"/>
      <w:pgSz w:w="11900" w:h="16840"/>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1EC" w:rsidRDefault="007431EC" w:rsidP="00427BEB">
      <w:r>
        <w:separator/>
      </w:r>
    </w:p>
  </w:endnote>
  <w:endnote w:type="continuationSeparator" w:id="0">
    <w:p w:rsidR="007431EC" w:rsidRDefault="007431EC" w:rsidP="00427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GMinchoB">
    <w:altName w:val="HG明朝B"/>
    <w:panose1 w:val="00000000000000000000"/>
    <w:charset w:val="80"/>
    <w:family w:val="roman"/>
    <w:notTrueType/>
    <w:pitch w:val="default"/>
  </w:font>
  <w:font w:name="Calibri">
    <w:panose1 w:val="020F0502020204030204"/>
    <w:charset w:val="00"/>
    <w:family w:val="swiss"/>
    <w:pitch w:val="variable"/>
    <w:sig w:usb0="E00002FF" w:usb1="4000ACFF" w:usb2="00000001" w:usb3="00000000" w:csb0="0000019F" w:csb1="00000000"/>
  </w:font>
  <w:font w:name="HGGothicM">
    <w:altName w:val="HGｺﾞｼｯｸM"/>
    <w:panose1 w:val="00000000000000000000"/>
    <w:charset w:val="8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623C4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623C4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623C4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1EC" w:rsidRDefault="007431EC" w:rsidP="00427BEB">
      <w:r>
        <w:separator/>
      </w:r>
    </w:p>
  </w:footnote>
  <w:footnote w:type="continuationSeparator" w:id="0">
    <w:p w:rsidR="007431EC" w:rsidRDefault="007431EC" w:rsidP="00427B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7431EC">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4" type="#_x0000_t75" style="position:absolute;margin-left:0;margin-top:0;width:595.3pt;height:841.9pt;z-index:-251657216;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7431EC">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3" type="#_x0000_t75" style="position:absolute;margin-left:0;margin-top:0;width:595.3pt;height:841.9pt;z-index:-251658240;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7431EC">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5" type="#_x0000_t75" style="position:absolute;margin-left:0;margin-top:0;width:595.3pt;height:841.9pt;z-index:-251656192;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9096A"/>
    <w:multiLevelType w:val="hybridMultilevel"/>
    <w:tmpl w:val="D3E81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10542FE"/>
    <w:multiLevelType w:val="hybridMultilevel"/>
    <w:tmpl w:val="A6C2C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3A23FC0"/>
    <w:multiLevelType w:val="hybridMultilevel"/>
    <w:tmpl w:val="F72A8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4545EA0"/>
    <w:multiLevelType w:val="hybridMultilevel"/>
    <w:tmpl w:val="D36A12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ED90249"/>
    <w:multiLevelType w:val="hybridMultilevel"/>
    <w:tmpl w:val="8CA063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283"/>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C60"/>
    <w:rsid w:val="00001479"/>
    <w:rsid w:val="00097A64"/>
    <w:rsid w:val="000F59FF"/>
    <w:rsid w:val="00131814"/>
    <w:rsid w:val="00144B80"/>
    <w:rsid w:val="001671A8"/>
    <w:rsid w:val="002557CF"/>
    <w:rsid w:val="002B103B"/>
    <w:rsid w:val="002E447E"/>
    <w:rsid w:val="003211A1"/>
    <w:rsid w:val="00332220"/>
    <w:rsid w:val="00367BFD"/>
    <w:rsid w:val="003B4E43"/>
    <w:rsid w:val="003C7E1E"/>
    <w:rsid w:val="003E1D7A"/>
    <w:rsid w:val="00427BEB"/>
    <w:rsid w:val="004308C9"/>
    <w:rsid w:val="0043449F"/>
    <w:rsid w:val="004358A5"/>
    <w:rsid w:val="00461BD3"/>
    <w:rsid w:val="00475209"/>
    <w:rsid w:val="0047604E"/>
    <w:rsid w:val="00496833"/>
    <w:rsid w:val="00514F27"/>
    <w:rsid w:val="00620B79"/>
    <w:rsid w:val="00623C4B"/>
    <w:rsid w:val="00684647"/>
    <w:rsid w:val="006868B9"/>
    <w:rsid w:val="006C5C60"/>
    <w:rsid w:val="0071627A"/>
    <w:rsid w:val="007431EC"/>
    <w:rsid w:val="00782DB6"/>
    <w:rsid w:val="008434D0"/>
    <w:rsid w:val="008630BE"/>
    <w:rsid w:val="008B2B73"/>
    <w:rsid w:val="008F1ADF"/>
    <w:rsid w:val="00920698"/>
    <w:rsid w:val="00942864"/>
    <w:rsid w:val="00953E65"/>
    <w:rsid w:val="009625F8"/>
    <w:rsid w:val="00972ED2"/>
    <w:rsid w:val="00A400B1"/>
    <w:rsid w:val="00A421F6"/>
    <w:rsid w:val="00A4360E"/>
    <w:rsid w:val="00AB15A8"/>
    <w:rsid w:val="00AF7BC5"/>
    <w:rsid w:val="00B071C5"/>
    <w:rsid w:val="00C14374"/>
    <w:rsid w:val="00C66444"/>
    <w:rsid w:val="00D11271"/>
    <w:rsid w:val="00D126B3"/>
    <w:rsid w:val="00D5082F"/>
    <w:rsid w:val="00D50878"/>
    <w:rsid w:val="00D703A4"/>
    <w:rsid w:val="00DD4E7A"/>
    <w:rsid w:val="00E962B1"/>
    <w:rsid w:val="00F55A43"/>
    <w:rsid w:val="00F7564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E96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E962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7BEB"/>
    <w:pPr>
      <w:tabs>
        <w:tab w:val="center" w:pos="4819"/>
        <w:tab w:val="right" w:pos="9638"/>
      </w:tabs>
    </w:pPr>
  </w:style>
  <w:style w:type="character" w:customStyle="1" w:styleId="IntestazioneCarattere">
    <w:name w:val="Intestazione Carattere"/>
    <w:basedOn w:val="Carpredefinitoparagrafo"/>
    <w:link w:val="Intestazione"/>
    <w:uiPriority w:val="99"/>
    <w:rsid w:val="00427BEB"/>
  </w:style>
  <w:style w:type="paragraph" w:styleId="Pidipagina">
    <w:name w:val="footer"/>
    <w:basedOn w:val="Normale"/>
    <w:link w:val="PidipaginaCarattere"/>
    <w:uiPriority w:val="99"/>
    <w:unhideWhenUsed/>
    <w:rsid w:val="00427BEB"/>
    <w:pPr>
      <w:tabs>
        <w:tab w:val="center" w:pos="4819"/>
        <w:tab w:val="right" w:pos="9638"/>
      </w:tabs>
    </w:pPr>
  </w:style>
  <w:style w:type="character" w:customStyle="1" w:styleId="PidipaginaCarattere">
    <w:name w:val="Piè di pagina Carattere"/>
    <w:basedOn w:val="Carpredefinitoparagrafo"/>
    <w:link w:val="Pidipagina"/>
    <w:uiPriority w:val="99"/>
    <w:rsid w:val="00427BEB"/>
  </w:style>
  <w:style w:type="character" w:styleId="Collegamentoipertestuale">
    <w:name w:val="Hyperlink"/>
    <w:basedOn w:val="Carpredefinitoparagrafo"/>
    <w:uiPriority w:val="99"/>
    <w:semiHidden/>
    <w:unhideWhenUsed/>
    <w:rsid w:val="00475209"/>
    <w:rPr>
      <w:strike w:val="0"/>
      <w:dstrike w:val="0"/>
      <w:color w:val="115299"/>
      <w:u w:val="none"/>
      <w:effect w:val="none"/>
      <w:shd w:val="clear" w:color="auto" w:fill="auto"/>
    </w:rPr>
  </w:style>
  <w:style w:type="character" w:customStyle="1" w:styleId="st1">
    <w:name w:val="st1"/>
    <w:basedOn w:val="Carpredefinitoparagrafo"/>
    <w:rsid w:val="00475209"/>
  </w:style>
  <w:style w:type="paragraph" w:styleId="Paragrafoelenco">
    <w:name w:val="List Paragraph"/>
    <w:basedOn w:val="Normale"/>
    <w:uiPriority w:val="34"/>
    <w:qFormat/>
    <w:rsid w:val="00475209"/>
    <w:pPr>
      <w:spacing w:after="200" w:line="276" w:lineRule="auto"/>
      <w:ind w:left="720"/>
      <w:contextualSpacing/>
    </w:pPr>
    <w:rPr>
      <w:rFonts w:eastAsiaTheme="minorHAnsi"/>
      <w:sz w:val="22"/>
      <w:szCs w:val="22"/>
      <w:lang w:eastAsia="en-US"/>
    </w:rPr>
  </w:style>
  <w:style w:type="paragraph" w:styleId="Nessunaspaziatura">
    <w:name w:val="No Spacing"/>
    <w:uiPriority w:val="1"/>
    <w:qFormat/>
    <w:rsid w:val="001671A8"/>
    <w:rPr>
      <w:rFonts w:eastAsiaTheme="minorHAnsi"/>
      <w:sz w:val="22"/>
      <w:szCs w:val="22"/>
      <w:lang w:eastAsia="en-US"/>
    </w:rPr>
  </w:style>
  <w:style w:type="table" w:styleId="Grigliatabella">
    <w:name w:val="Table Grid"/>
    <w:basedOn w:val="Tabellanormale"/>
    <w:uiPriority w:val="59"/>
    <w:rsid w:val="00131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E962B1"/>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E962B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E96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E962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7BEB"/>
    <w:pPr>
      <w:tabs>
        <w:tab w:val="center" w:pos="4819"/>
        <w:tab w:val="right" w:pos="9638"/>
      </w:tabs>
    </w:pPr>
  </w:style>
  <w:style w:type="character" w:customStyle="1" w:styleId="IntestazioneCarattere">
    <w:name w:val="Intestazione Carattere"/>
    <w:basedOn w:val="Carpredefinitoparagrafo"/>
    <w:link w:val="Intestazione"/>
    <w:uiPriority w:val="99"/>
    <w:rsid w:val="00427BEB"/>
  </w:style>
  <w:style w:type="paragraph" w:styleId="Pidipagina">
    <w:name w:val="footer"/>
    <w:basedOn w:val="Normale"/>
    <w:link w:val="PidipaginaCarattere"/>
    <w:uiPriority w:val="99"/>
    <w:unhideWhenUsed/>
    <w:rsid w:val="00427BEB"/>
    <w:pPr>
      <w:tabs>
        <w:tab w:val="center" w:pos="4819"/>
        <w:tab w:val="right" w:pos="9638"/>
      </w:tabs>
    </w:pPr>
  </w:style>
  <w:style w:type="character" w:customStyle="1" w:styleId="PidipaginaCarattere">
    <w:name w:val="Piè di pagina Carattere"/>
    <w:basedOn w:val="Carpredefinitoparagrafo"/>
    <w:link w:val="Pidipagina"/>
    <w:uiPriority w:val="99"/>
    <w:rsid w:val="00427BEB"/>
  </w:style>
  <w:style w:type="character" w:styleId="Collegamentoipertestuale">
    <w:name w:val="Hyperlink"/>
    <w:basedOn w:val="Carpredefinitoparagrafo"/>
    <w:uiPriority w:val="99"/>
    <w:semiHidden/>
    <w:unhideWhenUsed/>
    <w:rsid w:val="00475209"/>
    <w:rPr>
      <w:strike w:val="0"/>
      <w:dstrike w:val="0"/>
      <w:color w:val="115299"/>
      <w:u w:val="none"/>
      <w:effect w:val="none"/>
      <w:shd w:val="clear" w:color="auto" w:fill="auto"/>
    </w:rPr>
  </w:style>
  <w:style w:type="character" w:customStyle="1" w:styleId="st1">
    <w:name w:val="st1"/>
    <w:basedOn w:val="Carpredefinitoparagrafo"/>
    <w:rsid w:val="00475209"/>
  </w:style>
  <w:style w:type="paragraph" w:styleId="Paragrafoelenco">
    <w:name w:val="List Paragraph"/>
    <w:basedOn w:val="Normale"/>
    <w:uiPriority w:val="34"/>
    <w:qFormat/>
    <w:rsid w:val="00475209"/>
    <w:pPr>
      <w:spacing w:after="200" w:line="276" w:lineRule="auto"/>
      <w:ind w:left="720"/>
      <w:contextualSpacing/>
    </w:pPr>
    <w:rPr>
      <w:rFonts w:eastAsiaTheme="minorHAnsi"/>
      <w:sz w:val="22"/>
      <w:szCs w:val="22"/>
      <w:lang w:eastAsia="en-US"/>
    </w:rPr>
  </w:style>
  <w:style w:type="paragraph" w:styleId="Nessunaspaziatura">
    <w:name w:val="No Spacing"/>
    <w:uiPriority w:val="1"/>
    <w:qFormat/>
    <w:rsid w:val="001671A8"/>
    <w:rPr>
      <w:rFonts w:eastAsiaTheme="minorHAnsi"/>
      <w:sz w:val="22"/>
      <w:szCs w:val="22"/>
      <w:lang w:eastAsia="en-US"/>
    </w:rPr>
  </w:style>
  <w:style w:type="table" w:styleId="Grigliatabella">
    <w:name w:val="Table Grid"/>
    <w:basedOn w:val="Tabellanormale"/>
    <w:uiPriority w:val="59"/>
    <w:rsid w:val="00131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E962B1"/>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E962B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09070">
      <w:bodyDiv w:val="1"/>
      <w:marLeft w:val="0"/>
      <w:marRight w:val="0"/>
      <w:marTop w:val="0"/>
      <w:marBottom w:val="0"/>
      <w:divBdr>
        <w:top w:val="none" w:sz="0" w:space="0" w:color="auto"/>
        <w:left w:val="none" w:sz="0" w:space="0" w:color="auto"/>
        <w:bottom w:val="none" w:sz="0" w:space="0" w:color="auto"/>
        <w:right w:val="none" w:sz="0" w:space="0" w:color="auto"/>
      </w:divBdr>
    </w:div>
    <w:div w:id="182089375">
      <w:bodyDiv w:val="1"/>
      <w:marLeft w:val="0"/>
      <w:marRight w:val="0"/>
      <w:marTop w:val="0"/>
      <w:marBottom w:val="0"/>
      <w:divBdr>
        <w:top w:val="none" w:sz="0" w:space="0" w:color="auto"/>
        <w:left w:val="none" w:sz="0" w:space="0" w:color="auto"/>
        <w:bottom w:val="none" w:sz="0" w:space="0" w:color="auto"/>
        <w:right w:val="none" w:sz="0" w:space="0" w:color="auto"/>
      </w:divBdr>
    </w:div>
    <w:div w:id="399717945">
      <w:bodyDiv w:val="1"/>
      <w:marLeft w:val="0"/>
      <w:marRight w:val="0"/>
      <w:marTop w:val="0"/>
      <w:marBottom w:val="0"/>
      <w:divBdr>
        <w:top w:val="none" w:sz="0" w:space="0" w:color="auto"/>
        <w:left w:val="none" w:sz="0" w:space="0" w:color="auto"/>
        <w:bottom w:val="none" w:sz="0" w:space="0" w:color="auto"/>
        <w:right w:val="none" w:sz="0" w:space="0" w:color="auto"/>
      </w:divBdr>
    </w:div>
    <w:div w:id="405347947">
      <w:bodyDiv w:val="1"/>
      <w:marLeft w:val="0"/>
      <w:marRight w:val="0"/>
      <w:marTop w:val="0"/>
      <w:marBottom w:val="0"/>
      <w:divBdr>
        <w:top w:val="none" w:sz="0" w:space="0" w:color="auto"/>
        <w:left w:val="none" w:sz="0" w:space="0" w:color="auto"/>
        <w:bottom w:val="none" w:sz="0" w:space="0" w:color="auto"/>
        <w:right w:val="none" w:sz="0" w:space="0" w:color="auto"/>
      </w:divBdr>
    </w:div>
    <w:div w:id="601033484">
      <w:bodyDiv w:val="1"/>
      <w:marLeft w:val="0"/>
      <w:marRight w:val="0"/>
      <w:marTop w:val="0"/>
      <w:marBottom w:val="0"/>
      <w:divBdr>
        <w:top w:val="none" w:sz="0" w:space="0" w:color="auto"/>
        <w:left w:val="none" w:sz="0" w:space="0" w:color="auto"/>
        <w:bottom w:val="none" w:sz="0" w:space="0" w:color="auto"/>
        <w:right w:val="none" w:sz="0" w:space="0" w:color="auto"/>
      </w:divBdr>
    </w:div>
    <w:div w:id="905146082">
      <w:bodyDiv w:val="1"/>
      <w:marLeft w:val="0"/>
      <w:marRight w:val="0"/>
      <w:marTop w:val="0"/>
      <w:marBottom w:val="0"/>
      <w:divBdr>
        <w:top w:val="none" w:sz="0" w:space="0" w:color="auto"/>
        <w:left w:val="none" w:sz="0" w:space="0" w:color="auto"/>
        <w:bottom w:val="none" w:sz="0" w:space="0" w:color="auto"/>
        <w:right w:val="none" w:sz="0" w:space="0" w:color="auto"/>
      </w:divBdr>
    </w:div>
    <w:div w:id="1166048265">
      <w:bodyDiv w:val="1"/>
      <w:marLeft w:val="0"/>
      <w:marRight w:val="0"/>
      <w:marTop w:val="0"/>
      <w:marBottom w:val="0"/>
      <w:divBdr>
        <w:top w:val="none" w:sz="0" w:space="0" w:color="auto"/>
        <w:left w:val="none" w:sz="0" w:space="0" w:color="auto"/>
        <w:bottom w:val="none" w:sz="0" w:space="0" w:color="auto"/>
        <w:right w:val="none" w:sz="0" w:space="0" w:color="auto"/>
      </w:divBdr>
    </w:div>
    <w:div w:id="1311860759">
      <w:bodyDiv w:val="1"/>
      <w:marLeft w:val="0"/>
      <w:marRight w:val="0"/>
      <w:marTop w:val="0"/>
      <w:marBottom w:val="0"/>
      <w:divBdr>
        <w:top w:val="none" w:sz="0" w:space="0" w:color="auto"/>
        <w:left w:val="none" w:sz="0" w:space="0" w:color="auto"/>
        <w:bottom w:val="none" w:sz="0" w:space="0" w:color="auto"/>
        <w:right w:val="none" w:sz="0" w:space="0" w:color="auto"/>
      </w:divBdr>
    </w:div>
    <w:div w:id="16294326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rdinimaura\Desktop\CI_Seconda%20Pagin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0D332-4E11-4E99-B117-FABF42A1C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CI_Seconda Pagina</Template>
  <TotalTime>475</TotalTime>
  <Pages>2</Pages>
  <Words>513</Words>
  <Characters>2925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ASL Cremona</Company>
  <LinksUpToDate>false</LinksUpToDate>
  <CharactersWithSpaces>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BORDINI MAURA</dc:creator>
  <cp:lastModifiedBy>PIRONI VANDA</cp:lastModifiedBy>
  <cp:revision>25</cp:revision>
  <dcterms:created xsi:type="dcterms:W3CDTF">2016-11-29T09:59:00Z</dcterms:created>
  <dcterms:modified xsi:type="dcterms:W3CDTF">2017-11-16T14:15:00Z</dcterms:modified>
</cp:coreProperties>
</file>